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690" w:firstLineChars="230"/>
        <w:jc w:val="left"/>
        <w:rPr>
          <w:rFonts w:hint="eastAsia" w:ascii="宋体" w:hAnsi="宋体"/>
          <w:sz w:val="24"/>
          <w:szCs w:val="24"/>
        </w:rPr>
      </w:pPr>
      <w:r>
        <w:rPr>
          <w:rFonts w:hint="eastAsia"/>
          <w:sz w:val="30"/>
          <w:szCs w:val="30"/>
        </w:rPr>
        <w:t>深铁商业写字楼一般代理响应人库扩招项目（二次）</w:t>
      </w:r>
      <w:r>
        <w:rPr>
          <w:rFonts w:hint="eastAsia"/>
          <w:sz w:val="30"/>
          <w:szCs w:val="30"/>
        </w:rPr>
        <w:t>公告</w:t>
      </w:r>
    </w:p>
    <w:p>
      <w:pPr>
        <w:spacing w:line="560" w:lineRule="exact"/>
        <w:ind w:left="1" w:firstLine="530" w:firstLineChars="221"/>
        <w:rPr>
          <w:rFonts w:hint="eastAsia" w:ascii="宋体" w:hAnsi="宋体"/>
          <w:sz w:val="24"/>
          <w:szCs w:val="24"/>
        </w:rPr>
      </w:pPr>
      <w:bookmarkStart w:id="0" w:name="_GoBack"/>
      <w:bookmarkEnd w:id="0"/>
    </w:p>
    <w:p>
      <w:pPr>
        <w:spacing w:line="560" w:lineRule="exact"/>
        <w:ind w:left="1" w:firstLine="530" w:firstLineChars="221"/>
        <w:rPr>
          <w:rFonts w:hint="eastAsia" w:ascii="宋体" w:hAnsi="宋体"/>
          <w:sz w:val="24"/>
          <w:szCs w:val="24"/>
        </w:rPr>
      </w:pPr>
      <w:r>
        <w:rPr>
          <w:rFonts w:hint="eastAsia" w:ascii="宋体" w:hAnsi="宋体"/>
          <w:sz w:val="24"/>
          <w:szCs w:val="24"/>
        </w:rPr>
        <w:t>深圳市地铁商业管理有限公司(以下简称“深铁商业”)拟对深铁商业2021年写字楼一般代理响应人库扩招项目（二次）进行公开比选，欢迎符合资质要求的公司积极参与。</w:t>
      </w:r>
    </w:p>
    <w:p>
      <w:pPr>
        <w:pStyle w:val="5"/>
        <w:spacing w:line="560" w:lineRule="exact"/>
        <w:ind w:firstLine="554" w:firstLineChars="230"/>
        <w:jc w:val="left"/>
        <w:rPr>
          <w:rFonts w:hint="eastAsia" w:ascii="宋体" w:hAnsi="宋体"/>
          <w:b/>
          <w:sz w:val="24"/>
          <w:szCs w:val="24"/>
        </w:rPr>
      </w:pPr>
      <w:r>
        <w:rPr>
          <w:rFonts w:hint="eastAsia" w:ascii="宋体" w:hAnsi="宋体"/>
          <w:b/>
          <w:sz w:val="24"/>
          <w:szCs w:val="24"/>
        </w:rPr>
        <w:t>一、比选人：深圳市地铁商业管理有限公司</w:t>
      </w:r>
    </w:p>
    <w:p>
      <w:pPr>
        <w:spacing w:line="560" w:lineRule="exact"/>
        <w:ind w:firstLine="530" w:firstLineChars="221"/>
        <w:jc w:val="left"/>
        <w:rPr>
          <w:rFonts w:hint="eastAsia" w:ascii="宋体" w:hAnsi="宋体"/>
          <w:sz w:val="24"/>
          <w:szCs w:val="24"/>
        </w:rPr>
      </w:pPr>
      <w:r>
        <w:rPr>
          <w:rFonts w:hint="eastAsia" w:ascii="宋体" w:hAnsi="宋体"/>
          <w:sz w:val="24"/>
          <w:szCs w:val="24"/>
        </w:rPr>
        <w:t xml:space="preserve">地址：深圳市福田区福中一路1016号地铁大厦2610室 </w:t>
      </w:r>
    </w:p>
    <w:p>
      <w:pPr>
        <w:spacing w:line="560" w:lineRule="exact"/>
        <w:ind w:firstLine="319" w:firstLineChars="133"/>
        <w:jc w:val="left"/>
        <w:rPr>
          <w:rFonts w:hint="eastAsia" w:ascii="宋体" w:hAnsi="宋体"/>
          <w:sz w:val="24"/>
          <w:szCs w:val="24"/>
        </w:rPr>
      </w:pPr>
      <w:r>
        <w:rPr>
          <w:rFonts w:hint="eastAsia" w:ascii="宋体" w:hAnsi="宋体"/>
          <w:sz w:val="24"/>
          <w:szCs w:val="24"/>
        </w:rPr>
        <w:t xml:space="preserve">  联系人：童小姐、肖先生</w:t>
      </w:r>
    </w:p>
    <w:p>
      <w:pPr>
        <w:spacing w:line="560" w:lineRule="exact"/>
        <w:ind w:firstLine="559" w:firstLineChars="233"/>
        <w:jc w:val="left"/>
        <w:rPr>
          <w:rFonts w:hint="eastAsia" w:ascii="宋体" w:hAnsi="宋体"/>
          <w:sz w:val="24"/>
          <w:szCs w:val="24"/>
        </w:rPr>
      </w:pPr>
      <w:r>
        <w:rPr>
          <w:rFonts w:hint="eastAsia" w:ascii="宋体" w:hAnsi="宋体"/>
          <w:sz w:val="24"/>
          <w:szCs w:val="24"/>
        </w:rPr>
        <w:t>电话：23992897、82769914</w:t>
      </w:r>
    </w:p>
    <w:p>
      <w:pPr>
        <w:spacing w:line="560" w:lineRule="exact"/>
        <w:ind w:firstLine="600" w:firstLineChars="250"/>
        <w:jc w:val="left"/>
        <w:rPr>
          <w:rFonts w:hint="eastAsia" w:ascii="宋体" w:hAnsi="宋体"/>
          <w:sz w:val="24"/>
          <w:szCs w:val="24"/>
        </w:rPr>
      </w:pPr>
      <w:r>
        <w:rPr>
          <w:rFonts w:hint="eastAsia" w:ascii="宋体" w:hAnsi="宋体"/>
          <w:sz w:val="24"/>
          <w:szCs w:val="24"/>
        </w:rPr>
        <w:t>邮编：518026</w:t>
      </w:r>
    </w:p>
    <w:p>
      <w:pPr>
        <w:pStyle w:val="5"/>
        <w:spacing w:line="560" w:lineRule="exact"/>
        <w:ind w:firstLine="554" w:firstLineChars="230"/>
        <w:jc w:val="left"/>
        <w:rPr>
          <w:rFonts w:ascii="宋体" w:hAnsi="宋体"/>
          <w:b/>
          <w:sz w:val="24"/>
          <w:szCs w:val="24"/>
        </w:rPr>
      </w:pPr>
      <w:r>
        <w:rPr>
          <w:rFonts w:hint="eastAsia" w:ascii="宋体" w:hAnsi="宋体"/>
          <w:b/>
          <w:sz w:val="24"/>
          <w:szCs w:val="24"/>
        </w:rPr>
        <w:t>二、项目名称</w:t>
      </w:r>
    </w:p>
    <w:p>
      <w:pPr>
        <w:pStyle w:val="5"/>
        <w:spacing w:line="560" w:lineRule="exact"/>
        <w:ind w:firstLine="552" w:firstLineChars="230"/>
        <w:jc w:val="left"/>
        <w:rPr>
          <w:rFonts w:hint="eastAsia" w:ascii="宋体" w:hAnsi="宋体"/>
          <w:sz w:val="24"/>
          <w:szCs w:val="24"/>
        </w:rPr>
      </w:pPr>
      <w:r>
        <w:rPr>
          <w:rFonts w:hint="eastAsia" w:ascii="宋体" w:hAnsi="宋体"/>
          <w:sz w:val="24"/>
          <w:szCs w:val="24"/>
        </w:rPr>
        <w:t>深铁商业写字楼一般代理响应人库扩招项目（二次）</w:t>
      </w:r>
    </w:p>
    <w:p>
      <w:pPr>
        <w:pStyle w:val="5"/>
        <w:spacing w:line="560" w:lineRule="exact"/>
        <w:ind w:firstLine="554" w:firstLineChars="230"/>
        <w:jc w:val="left"/>
        <w:rPr>
          <w:rFonts w:ascii="宋体" w:hAnsi="宋体"/>
          <w:b/>
          <w:sz w:val="24"/>
          <w:szCs w:val="24"/>
        </w:rPr>
      </w:pPr>
      <w:r>
        <w:rPr>
          <w:rFonts w:hint="eastAsia" w:ascii="宋体" w:hAnsi="宋体"/>
          <w:b/>
          <w:sz w:val="24"/>
          <w:szCs w:val="24"/>
        </w:rPr>
        <w:t>三、项目概况及比选内容</w:t>
      </w:r>
    </w:p>
    <w:p>
      <w:pPr>
        <w:pStyle w:val="5"/>
        <w:spacing w:line="560" w:lineRule="exact"/>
        <w:ind w:firstLine="552" w:firstLineChars="230"/>
        <w:jc w:val="left"/>
        <w:rPr>
          <w:rFonts w:hint="eastAsia" w:ascii="宋体" w:hAnsi="宋体"/>
          <w:sz w:val="24"/>
          <w:szCs w:val="24"/>
        </w:rPr>
      </w:pPr>
      <w:r>
        <w:rPr>
          <w:rFonts w:hint="eastAsia" w:ascii="宋体" w:hAnsi="宋体"/>
          <w:sz w:val="24"/>
          <w:szCs w:val="24"/>
        </w:rPr>
        <w:t>（一）项目概况：深铁金融科技大厦、深铁置业大厦的租赁工作全面启动，现扩充一般代理响应人库，增加客户来访渠道，配合深铁金融科技大厦、深铁置业大厦的租赁工作。</w:t>
      </w:r>
    </w:p>
    <w:p>
      <w:pPr>
        <w:pStyle w:val="5"/>
        <w:spacing w:line="560" w:lineRule="exact"/>
        <w:ind w:firstLine="552" w:firstLineChars="230"/>
        <w:jc w:val="left"/>
        <w:rPr>
          <w:rFonts w:hint="eastAsia" w:ascii="宋体" w:hAnsi="宋体"/>
          <w:sz w:val="24"/>
          <w:szCs w:val="24"/>
        </w:rPr>
      </w:pPr>
      <w:r>
        <w:rPr>
          <w:rFonts w:hint="eastAsia" w:ascii="宋体" w:hAnsi="宋体"/>
          <w:sz w:val="24"/>
          <w:szCs w:val="24"/>
        </w:rPr>
        <w:t>（二）比选内容：写字楼项目（仅办公部分）租赁代理服务，包括但不限于：</w:t>
      </w:r>
    </w:p>
    <w:p>
      <w:pPr>
        <w:pStyle w:val="5"/>
        <w:spacing w:line="560" w:lineRule="exact"/>
        <w:ind w:left="481" w:leftChars="229" w:firstLine="120" w:firstLineChars="50"/>
        <w:jc w:val="left"/>
        <w:rPr>
          <w:rFonts w:hint="eastAsia" w:ascii="宋体" w:hAnsi="宋体"/>
          <w:sz w:val="24"/>
          <w:szCs w:val="24"/>
        </w:rPr>
      </w:pPr>
      <w:r>
        <w:rPr>
          <w:rFonts w:hint="eastAsia" w:ascii="宋体" w:hAnsi="宋体"/>
          <w:sz w:val="24"/>
          <w:szCs w:val="24"/>
        </w:rPr>
        <w:t>1、租赁代理</w:t>
      </w:r>
    </w:p>
    <w:p>
      <w:pPr>
        <w:pStyle w:val="5"/>
        <w:spacing w:line="560" w:lineRule="exact"/>
        <w:ind w:firstLineChars="175"/>
        <w:jc w:val="left"/>
        <w:rPr>
          <w:rFonts w:hint="eastAsia" w:ascii="宋体" w:hAnsi="宋体"/>
          <w:sz w:val="24"/>
          <w:szCs w:val="24"/>
        </w:rPr>
      </w:pPr>
      <w:r>
        <w:rPr>
          <w:rFonts w:hint="eastAsia" w:ascii="宋体" w:hAnsi="宋体"/>
          <w:sz w:val="24"/>
          <w:szCs w:val="24"/>
        </w:rPr>
        <w:t>（1）寻找并确立目标客户并及时带客户视察物业；</w:t>
      </w:r>
    </w:p>
    <w:p>
      <w:pPr>
        <w:pStyle w:val="5"/>
        <w:spacing w:line="560" w:lineRule="exact"/>
        <w:ind w:firstLineChars="175"/>
        <w:jc w:val="left"/>
        <w:rPr>
          <w:rFonts w:hint="eastAsia" w:ascii="宋体" w:hAnsi="宋体"/>
          <w:sz w:val="24"/>
          <w:szCs w:val="24"/>
        </w:rPr>
      </w:pPr>
      <w:r>
        <w:rPr>
          <w:rFonts w:hint="eastAsia" w:ascii="宋体" w:hAnsi="宋体"/>
          <w:sz w:val="24"/>
          <w:szCs w:val="24"/>
        </w:rPr>
        <w:t>（2）现场接待及物业介绍；</w:t>
      </w:r>
    </w:p>
    <w:p>
      <w:pPr>
        <w:pStyle w:val="5"/>
        <w:spacing w:line="560" w:lineRule="exact"/>
        <w:ind w:firstLineChars="175"/>
        <w:jc w:val="left"/>
        <w:rPr>
          <w:rFonts w:hint="eastAsia" w:ascii="宋体" w:hAnsi="宋体"/>
          <w:sz w:val="24"/>
          <w:szCs w:val="24"/>
        </w:rPr>
      </w:pPr>
      <w:r>
        <w:rPr>
          <w:rFonts w:hint="eastAsia" w:ascii="宋体" w:hAnsi="宋体"/>
          <w:sz w:val="24"/>
          <w:szCs w:val="24"/>
        </w:rPr>
        <w:t>（3）开展物业的租赁洽谈工作；</w:t>
      </w:r>
    </w:p>
    <w:p>
      <w:pPr>
        <w:pStyle w:val="5"/>
        <w:spacing w:line="560" w:lineRule="exact"/>
        <w:ind w:firstLineChars="175"/>
        <w:jc w:val="left"/>
        <w:rPr>
          <w:rFonts w:hint="eastAsia" w:ascii="宋体" w:hAnsi="宋体"/>
          <w:sz w:val="24"/>
          <w:szCs w:val="24"/>
        </w:rPr>
      </w:pPr>
      <w:r>
        <w:rPr>
          <w:rFonts w:hint="eastAsia" w:ascii="宋体" w:hAnsi="宋体"/>
          <w:sz w:val="24"/>
          <w:szCs w:val="24"/>
        </w:rPr>
        <w:t>（4）协助业主与客户双方达成租赁协议；</w:t>
      </w:r>
    </w:p>
    <w:p>
      <w:pPr>
        <w:pStyle w:val="5"/>
        <w:spacing w:line="560" w:lineRule="exact"/>
        <w:ind w:firstLineChars="175"/>
        <w:jc w:val="left"/>
        <w:rPr>
          <w:rFonts w:hint="eastAsia" w:ascii="宋体" w:hAnsi="宋体"/>
          <w:sz w:val="24"/>
          <w:szCs w:val="24"/>
        </w:rPr>
      </w:pPr>
      <w:r>
        <w:rPr>
          <w:rFonts w:hint="eastAsia" w:ascii="宋体" w:hAnsi="宋体"/>
          <w:sz w:val="24"/>
          <w:szCs w:val="24"/>
        </w:rPr>
        <w:t>（5）负责协助解答法律文件上的疑问；</w:t>
      </w:r>
    </w:p>
    <w:p>
      <w:pPr>
        <w:pStyle w:val="5"/>
        <w:spacing w:line="560" w:lineRule="exact"/>
        <w:ind w:firstLineChars="175"/>
        <w:jc w:val="left"/>
        <w:rPr>
          <w:rFonts w:hint="eastAsia" w:ascii="宋体" w:hAnsi="宋体"/>
          <w:sz w:val="24"/>
          <w:szCs w:val="24"/>
        </w:rPr>
      </w:pPr>
      <w:r>
        <w:rPr>
          <w:rFonts w:hint="eastAsia" w:ascii="宋体" w:hAnsi="宋体"/>
          <w:sz w:val="24"/>
          <w:szCs w:val="24"/>
        </w:rPr>
        <w:t>（6）安排双方签署租赁合同以及协助办理租赁过程中政府所要求的手续；</w:t>
      </w:r>
    </w:p>
    <w:p>
      <w:pPr>
        <w:pStyle w:val="5"/>
        <w:spacing w:line="560" w:lineRule="exact"/>
        <w:ind w:firstLineChars="175"/>
        <w:jc w:val="left"/>
        <w:rPr>
          <w:rFonts w:hint="eastAsia" w:ascii="宋体" w:hAnsi="宋体"/>
          <w:sz w:val="24"/>
          <w:szCs w:val="24"/>
        </w:rPr>
      </w:pPr>
      <w:r>
        <w:rPr>
          <w:rFonts w:hint="eastAsia" w:ascii="宋体" w:hAnsi="宋体"/>
          <w:sz w:val="24"/>
          <w:szCs w:val="24"/>
        </w:rPr>
        <w:t>（7）协助收取租赁保证金及租金；</w:t>
      </w:r>
    </w:p>
    <w:p>
      <w:pPr>
        <w:pStyle w:val="5"/>
        <w:spacing w:line="560" w:lineRule="exact"/>
        <w:ind w:firstLine="552" w:firstLineChars="230"/>
        <w:jc w:val="left"/>
        <w:rPr>
          <w:rFonts w:hint="eastAsia" w:ascii="宋体" w:hAnsi="宋体"/>
          <w:sz w:val="24"/>
          <w:szCs w:val="24"/>
        </w:rPr>
      </w:pPr>
      <w:r>
        <w:rPr>
          <w:rFonts w:hint="eastAsia" w:ascii="宋体" w:hAnsi="宋体"/>
          <w:sz w:val="24"/>
          <w:szCs w:val="24"/>
        </w:rPr>
        <w:t>（8）协助办理入驻手续及其它后续服务；</w:t>
      </w:r>
    </w:p>
    <w:p>
      <w:pPr>
        <w:pStyle w:val="5"/>
        <w:spacing w:line="560" w:lineRule="exact"/>
        <w:ind w:left="481" w:leftChars="229" w:firstLine="120" w:firstLineChars="50"/>
        <w:jc w:val="left"/>
        <w:rPr>
          <w:rFonts w:hint="eastAsia" w:ascii="宋体" w:hAnsi="宋体"/>
          <w:sz w:val="24"/>
          <w:szCs w:val="24"/>
        </w:rPr>
      </w:pPr>
      <w:r>
        <w:rPr>
          <w:rFonts w:hint="eastAsia" w:ascii="宋体" w:hAnsi="宋体"/>
          <w:sz w:val="24"/>
          <w:szCs w:val="24"/>
        </w:rPr>
        <w:t>2、市场信息跟踪</w:t>
      </w:r>
    </w:p>
    <w:p>
      <w:pPr>
        <w:pStyle w:val="5"/>
        <w:spacing w:line="560" w:lineRule="exact"/>
        <w:ind w:firstLineChars="175"/>
        <w:jc w:val="left"/>
        <w:rPr>
          <w:rFonts w:hint="eastAsia" w:ascii="宋体" w:hAnsi="宋体"/>
          <w:sz w:val="24"/>
          <w:szCs w:val="24"/>
        </w:rPr>
      </w:pPr>
      <w:r>
        <w:rPr>
          <w:rFonts w:hint="eastAsia" w:ascii="宋体" w:hAnsi="宋体"/>
          <w:sz w:val="24"/>
          <w:szCs w:val="24"/>
        </w:rPr>
        <w:t>（1）定期提供租赁市场的最新动态（租金、空置率、相关政策等）；</w:t>
      </w:r>
    </w:p>
    <w:p>
      <w:pPr>
        <w:pStyle w:val="5"/>
        <w:spacing w:line="560" w:lineRule="exact"/>
        <w:ind w:firstLineChars="175"/>
        <w:jc w:val="left"/>
        <w:rPr>
          <w:rFonts w:hint="eastAsia" w:ascii="宋体" w:hAnsi="宋体"/>
          <w:sz w:val="24"/>
          <w:szCs w:val="24"/>
        </w:rPr>
      </w:pPr>
      <w:r>
        <w:rPr>
          <w:rFonts w:hint="eastAsia" w:ascii="宋体" w:hAnsi="宋体"/>
          <w:sz w:val="24"/>
          <w:szCs w:val="24"/>
        </w:rPr>
        <w:t>（2）定期提供竞争项目的最新动态（租金、优惠策略、推广方式等）；</w:t>
      </w:r>
    </w:p>
    <w:p>
      <w:pPr>
        <w:pStyle w:val="5"/>
        <w:spacing w:line="560" w:lineRule="exact"/>
        <w:ind w:left="480" w:firstLine="0" w:firstLineChars="0"/>
        <w:jc w:val="left"/>
        <w:rPr>
          <w:rFonts w:hint="eastAsia" w:ascii="宋体" w:hAnsi="宋体"/>
          <w:sz w:val="24"/>
          <w:szCs w:val="24"/>
        </w:rPr>
      </w:pPr>
      <w:r>
        <w:rPr>
          <w:rFonts w:hint="eastAsia" w:ascii="宋体" w:hAnsi="宋体"/>
          <w:sz w:val="24"/>
          <w:szCs w:val="24"/>
        </w:rPr>
        <w:t>3、其他工作</w:t>
      </w:r>
    </w:p>
    <w:p>
      <w:pPr>
        <w:pStyle w:val="5"/>
        <w:spacing w:line="560" w:lineRule="exact"/>
        <w:ind w:firstLine="552" w:firstLineChars="230"/>
        <w:jc w:val="left"/>
        <w:rPr>
          <w:rFonts w:hint="eastAsia" w:ascii="宋体" w:hAnsi="宋体"/>
          <w:sz w:val="24"/>
          <w:szCs w:val="24"/>
        </w:rPr>
      </w:pPr>
      <w:r>
        <w:rPr>
          <w:rFonts w:hint="eastAsia" w:ascii="宋体" w:hAnsi="宋体"/>
          <w:sz w:val="24"/>
          <w:szCs w:val="24"/>
        </w:rPr>
        <w:t>安排写字楼项目考察及业主要求的其他各类相关配合工作。</w:t>
      </w:r>
    </w:p>
    <w:p>
      <w:pPr>
        <w:pStyle w:val="5"/>
        <w:spacing w:line="560" w:lineRule="exact"/>
        <w:ind w:firstLine="552" w:firstLineChars="230"/>
        <w:jc w:val="left"/>
        <w:rPr>
          <w:rFonts w:hint="eastAsia" w:ascii="宋体" w:hAnsi="宋体"/>
          <w:sz w:val="24"/>
          <w:szCs w:val="24"/>
        </w:rPr>
      </w:pPr>
      <w:r>
        <w:rPr>
          <w:rFonts w:hint="eastAsia" w:ascii="宋体" w:hAnsi="宋体"/>
          <w:sz w:val="24"/>
          <w:szCs w:val="24"/>
        </w:rPr>
        <w:t>（三）项目地点：深铁金融科技大厦及深铁置业大厦</w:t>
      </w:r>
    </w:p>
    <w:p>
      <w:pPr>
        <w:pStyle w:val="5"/>
        <w:spacing w:line="560" w:lineRule="exact"/>
        <w:ind w:firstLine="554" w:firstLineChars="230"/>
        <w:jc w:val="left"/>
        <w:rPr>
          <w:rFonts w:ascii="宋体" w:hAnsi="宋体"/>
          <w:b/>
          <w:sz w:val="24"/>
          <w:szCs w:val="24"/>
        </w:rPr>
      </w:pPr>
      <w:r>
        <w:rPr>
          <w:rFonts w:hint="eastAsia" w:ascii="宋体" w:hAnsi="宋体"/>
          <w:b/>
          <w:sz w:val="24"/>
          <w:szCs w:val="24"/>
        </w:rPr>
        <w:t>四、比选控制价格</w:t>
      </w:r>
    </w:p>
    <w:p>
      <w:pPr>
        <w:pStyle w:val="5"/>
        <w:spacing w:line="560" w:lineRule="exact"/>
        <w:ind w:firstLine="552" w:firstLineChars="230"/>
        <w:jc w:val="left"/>
        <w:rPr>
          <w:rFonts w:ascii="宋体" w:hAnsi="宋体"/>
          <w:sz w:val="24"/>
          <w:szCs w:val="24"/>
        </w:rPr>
      </w:pPr>
      <w:r>
        <w:rPr>
          <w:rFonts w:hint="eastAsia" w:ascii="宋体" w:hAnsi="宋体"/>
          <w:sz w:val="24"/>
          <w:szCs w:val="24"/>
        </w:rPr>
        <w:t>本项目只对响应人的资质进行评分，不要求响应人报价。</w:t>
      </w:r>
    </w:p>
    <w:p>
      <w:pPr>
        <w:spacing w:line="560" w:lineRule="exact"/>
        <w:ind w:firstLine="602" w:firstLineChars="250"/>
        <w:jc w:val="left"/>
        <w:rPr>
          <w:rFonts w:hint="eastAsia" w:ascii="宋体" w:hAnsi="宋体"/>
          <w:b/>
          <w:sz w:val="24"/>
          <w:szCs w:val="24"/>
        </w:rPr>
      </w:pPr>
      <w:r>
        <w:rPr>
          <w:rFonts w:hint="eastAsia" w:ascii="宋体" w:hAnsi="宋体"/>
          <w:b/>
          <w:sz w:val="24"/>
          <w:szCs w:val="24"/>
        </w:rPr>
        <w:t>五、响应人资格要求:</w:t>
      </w:r>
    </w:p>
    <w:p>
      <w:pPr>
        <w:spacing w:line="560" w:lineRule="exact"/>
        <w:ind w:left="-21" w:leftChars="-10" w:firstLine="480" w:firstLineChars="200"/>
        <w:rPr>
          <w:rFonts w:hint="eastAsia" w:ascii="宋体" w:hAnsi="宋体"/>
          <w:sz w:val="24"/>
          <w:szCs w:val="24"/>
        </w:rPr>
      </w:pPr>
      <w:r>
        <w:rPr>
          <w:rFonts w:hint="eastAsia" w:ascii="宋体" w:hAnsi="宋体"/>
          <w:sz w:val="24"/>
          <w:szCs w:val="24"/>
        </w:rPr>
        <w:t>（一）</w:t>
      </w:r>
      <w:r>
        <w:rPr>
          <w:rFonts w:hint="eastAsia" w:ascii="宋体" w:hAnsi="宋体" w:cs="宋体"/>
          <w:sz w:val="24"/>
          <w:szCs w:val="24"/>
        </w:rPr>
        <w:t>响应人必须是在中华人民共和国境内（不含港、澳、台地区）注册的独立企业法人或</w:t>
      </w:r>
      <w:r>
        <w:rPr>
          <w:rFonts w:hint="eastAsia" w:ascii="宋体" w:hAnsi="宋体"/>
          <w:sz w:val="24"/>
          <w:szCs w:val="24"/>
        </w:rPr>
        <w:t>其分支机构（如分支机构代表总公司响应需提供总公司授权证明），经营范围具备以下一项或多项：从事房地产代理、房地产咨询、房地产评估、房地产经纪、中介服务。</w:t>
      </w:r>
    </w:p>
    <w:p>
      <w:pPr>
        <w:spacing w:line="560" w:lineRule="exact"/>
        <w:ind w:left="-21" w:leftChars="-10" w:firstLine="480" w:firstLineChars="200"/>
        <w:rPr>
          <w:rFonts w:hint="eastAsia" w:ascii="宋体" w:hAnsi="宋体"/>
          <w:sz w:val="24"/>
          <w:szCs w:val="24"/>
        </w:rPr>
      </w:pPr>
      <w:r>
        <w:rPr>
          <w:rFonts w:hint="eastAsia" w:ascii="宋体" w:hAnsi="宋体"/>
          <w:sz w:val="24"/>
          <w:szCs w:val="24"/>
        </w:rPr>
        <w:t>（二）响应人必须具有房地产经纪机构备案证书。</w:t>
      </w:r>
    </w:p>
    <w:p>
      <w:pPr>
        <w:spacing w:line="560" w:lineRule="exact"/>
        <w:ind w:left="-21" w:leftChars="-10" w:firstLine="480" w:firstLineChars="200"/>
        <w:rPr>
          <w:rFonts w:hint="eastAsia" w:ascii="宋体" w:hAnsi="宋体"/>
          <w:sz w:val="24"/>
          <w:szCs w:val="24"/>
        </w:rPr>
      </w:pPr>
      <w:r>
        <w:rPr>
          <w:rFonts w:hint="eastAsia" w:ascii="宋体" w:hAnsi="宋体"/>
          <w:sz w:val="24"/>
          <w:szCs w:val="24"/>
        </w:rPr>
        <w:t>（三）2018年1月1日起，响应人曾代理规模≥5万平方米（含办公及配套商业建筑面积）深圳地区同等级写字楼物业的项目2个（仅限租赁项目）</w:t>
      </w:r>
    </w:p>
    <w:p>
      <w:pPr>
        <w:spacing w:line="560" w:lineRule="exact"/>
        <w:ind w:left="-21" w:leftChars="-10" w:firstLine="480" w:firstLineChars="200"/>
        <w:rPr>
          <w:rFonts w:hint="eastAsia" w:ascii="宋体" w:hAnsi="宋体"/>
          <w:sz w:val="24"/>
          <w:szCs w:val="24"/>
        </w:rPr>
      </w:pPr>
      <w:r>
        <w:rPr>
          <w:rFonts w:hint="eastAsia" w:ascii="宋体" w:hAnsi="宋体"/>
          <w:sz w:val="24"/>
          <w:szCs w:val="24"/>
        </w:rPr>
        <w:t>（四）联合体报名</w:t>
      </w:r>
    </w:p>
    <w:p>
      <w:pPr>
        <w:pStyle w:val="5"/>
        <w:spacing w:line="560" w:lineRule="exact"/>
        <w:ind w:left="640" w:leftChars="305" w:firstLine="168" w:firstLineChars="70"/>
        <w:rPr>
          <w:rFonts w:hint="eastAsia" w:ascii="宋体" w:hAnsi="宋体"/>
          <w:sz w:val="24"/>
          <w:szCs w:val="24"/>
        </w:rPr>
      </w:pPr>
      <w:r>
        <w:rPr>
          <w:rFonts w:hint="eastAsia" w:ascii="宋体" w:hAnsi="宋体"/>
          <w:sz w:val="24"/>
          <w:szCs w:val="24"/>
        </w:rPr>
        <w:t>□ 接受联合体报名；</w:t>
      </w:r>
    </w:p>
    <w:p>
      <w:pPr>
        <w:pStyle w:val="5"/>
        <w:spacing w:line="560" w:lineRule="exact"/>
        <w:ind w:firstLine="804" w:firstLineChars="335"/>
        <w:rPr>
          <w:rFonts w:hint="eastAsia" w:ascii="宋体" w:hAnsi="宋体"/>
          <w:sz w:val="24"/>
          <w:szCs w:val="24"/>
        </w:rPr>
      </w:pPr>
      <w:r>
        <w:rPr>
          <w:rFonts w:ascii="Segoe UI Symbol" w:hAnsi="Segoe UI Symbol" w:cs="Segoe UI Symbol"/>
          <w:snapToGrid w:val="0"/>
          <w:kern w:val="0"/>
          <w:sz w:val="24"/>
          <w:szCs w:val="24"/>
        </w:rPr>
        <w:t>☑</w:t>
      </w:r>
      <w:r>
        <w:rPr>
          <w:rFonts w:hint="eastAsia" w:ascii="宋体" w:hAnsi="宋体"/>
          <w:sz w:val="24"/>
          <w:szCs w:val="24"/>
        </w:rPr>
        <w:t xml:space="preserve"> 不接受联合体报名。有关联关系的公司只能选择一家公司参与此次采购。如采购人发现有关联关系的公司中两家或两家以上的公司参与此次采购，采购人有权取消所涉及的所有公司参与本次采购的资格。关联方关系主要指：</w:t>
      </w:r>
    </w:p>
    <w:p>
      <w:pPr>
        <w:numPr>
          <w:ilvl w:val="0"/>
          <w:numId w:val="1"/>
        </w:numPr>
        <w:spacing w:line="560" w:lineRule="exact"/>
        <w:ind w:hanging="451"/>
        <w:rPr>
          <w:rFonts w:hint="eastAsia" w:ascii="宋体" w:hAnsi="宋体"/>
          <w:sz w:val="24"/>
          <w:szCs w:val="24"/>
        </w:rPr>
      </w:pPr>
      <w:r>
        <w:rPr>
          <w:rFonts w:hint="eastAsia" w:ascii="宋体" w:hAnsi="宋体"/>
          <w:sz w:val="24"/>
          <w:szCs w:val="24"/>
        </w:rPr>
        <w:t>直接或间接地控制其他企业或受其他企业控制，以及同时受某一企业控制的两家或多家企业（例如母公司、子公司、受同一母公司控制的子公司之间）；</w:t>
      </w:r>
    </w:p>
    <w:p>
      <w:pPr>
        <w:numPr>
          <w:ilvl w:val="0"/>
          <w:numId w:val="1"/>
        </w:numPr>
        <w:spacing w:line="560" w:lineRule="exact"/>
        <w:rPr>
          <w:rFonts w:hint="eastAsia" w:ascii="宋体" w:hAnsi="宋体"/>
          <w:sz w:val="24"/>
          <w:szCs w:val="24"/>
        </w:rPr>
      </w:pPr>
      <w:r>
        <w:rPr>
          <w:rFonts w:hint="eastAsia" w:ascii="宋体" w:hAnsi="宋体"/>
          <w:sz w:val="24"/>
          <w:szCs w:val="24"/>
        </w:rPr>
        <w:t>合营企业及联营企业；</w:t>
      </w:r>
    </w:p>
    <w:p>
      <w:pPr>
        <w:numPr>
          <w:ilvl w:val="0"/>
          <w:numId w:val="1"/>
        </w:numPr>
        <w:spacing w:line="560" w:lineRule="exact"/>
        <w:ind w:left="0" w:firstLine="709"/>
        <w:rPr>
          <w:rFonts w:hint="eastAsia" w:ascii="宋体" w:hAnsi="宋体"/>
          <w:sz w:val="24"/>
          <w:szCs w:val="24"/>
        </w:rPr>
      </w:pPr>
      <w:r>
        <w:rPr>
          <w:rFonts w:hint="eastAsia" w:ascii="宋体" w:hAnsi="宋体"/>
          <w:sz w:val="24"/>
          <w:szCs w:val="24"/>
        </w:rPr>
        <w:t>受主要投资者个人、关键管理人员或与其关系密切的家庭成员直接控制的其他企业。</w:t>
      </w:r>
    </w:p>
    <w:p>
      <w:pPr>
        <w:tabs>
          <w:tab w:val="left" w:pos="720"/>
        </w:tabs>
        <w:spacing w:line="560" w:lineRule="exact"/>
        <w:ind w:firstLine="480" w:firstLineChars="200"/>
        <w:rPr>
          <w:rFonts w:hint="eastAsia" w:ascii="宋体" w:hAnsi="宋体"/>
          <w:sz w:val="24"/>
          <w:szCs w:val="24"/>
        </w:rPr>
      </w:pPr>
      <w:r>
        <w:rPr>
          <w:rFonts w:hint="eastAsia" w:ascii="宋体" w:hAnsi="宋体"/>
          <w:sz w:val="24"/>
          <w:szCs w:val="24"/>
        </w:rPr>
        <w:t>（五）其他要求</w:t>
      </w:r>
    </w:p>
    <w:p>
      <w:pPr>
        <w:pStyle w:val="5"/>
        <w:tabs>
          <w:tab w:val="left" w:pos="1701"/>
        </w:tabs>
        <w:spacing w:line="500" w:lineRule="exact"/>
        <w:ind w:firstLine="720" w:firstLineChars="300"/>
        <w:jc w:val="left"/>
        <w:rPr>
          <w:rFonts w:ascii="宋体" w:hAnsi="宋体"/>
          <w:sz w:val="24"/>
          <w:szCs w:val="24"/>
        </w:rPr>
      </w:pPr>
      <w:r>
        <w:rPr>
          <w:rFonts w:hint="eastAsia" w:ascii="宋体" w:hAnsi="宋体"/>
          <w:sz w:val="24"/>
          <w:szCs w:val="24"/>
        </w:rPr>
        <w:t>1.供应商与深圳市地铁集团有限公司及其下属各单位（具体包括各分公司，一级全资子公司、控股子公司、参股子公司及其分公司，一级全资子公司及控股子公司的全资子公司、控股子公司、参股子公司及其分公司）之间不存在任何法律诉讼、仲裁、执行案件或其他经济纠纷。</w:t>
      </w:r>
    </w:p>
    <w:p>
      <w:pPr>
        <w:spacing w:line="560" w:lineRule="exact"/>
        <w:ind w:left="-21" w:leftChars="-10" w:firstLine="720" w:firstLineChars="300"/>
        <w:rPr>
          <w:rFonts w:hint="eastAsia" w:ascii="宋体" w:hAnsi="宋体"/>
          <w:sz w:val="24"/>
          <w:szCs w:val="24"/>
        </w:rPr>
      </w:pPr>
      <w:r>
        <w:rPr>
          <w:rFonts w:hint="eastAsia" w:ascii="宋体" w:hAnsi="宋体"/>
          <w:sz w:val="24"/>
          <w:szCs w:val="24"/>
        </w:rPr>
        <w:t>2.供应商在一年内（从截标之日起倒算）未遭受行政处罚且不存在未履行完毕的行政处罚，未涉嫌刑事犯罪，且没有被纳入任何违法或失信名单。不存在严重拖欠农民工工资等违法失信行为。</w:t>
      </w:r>
    </w:p>
    <w:p>
      <w:pPr>
        <w:spacing w:line="560" w:lineRule="exact"/>
        <w:ind w:left="-21" w:leftChars="-10" w:firstLine="480" w:firstLineChars="200"/>
        <w:rPr>
          <w:rFonts w:hint="eastAsia" w:ascii="宋体" w:hAnsi="宋体"/>
          <w:sz w:val="24"/>
          <w:szCs w:val="24"/>
        </w:rPr>
      </w:pPr>
      <w:r>
        <w:rPr>
          <w:rFonts w:hint="eastAsia" w:ascii="宋体" w:hAnsi="宋体"/>
          <w:sz w:val="24"/>
          <w:szCs w:val="24"/>
        </w:rPr>
        <w:t>（五）原已入库代理机构无需重复报名；</w:t>
      </w:r>
    </w:p>
    <w:p>
      <w:pPr>
        <w:spacing w:line="560" w:lineRule="exact"/>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五、响应报名时间和响应文件递交要求：</w:t>
      </w:r>
    </w:p>
    <w:p>
      <w:pPr>
        <w:spacing w:line="560" w:lineRule="exact"/>
        <w:ind w:left="0" w:leftChars="-67" w:hanging="141" w:hangingChars="59"/>
        <w:rPr>
          <w:rFonts w:hint="eastAsia" w:ascii="宋体" w:hAnsi="宋体"/>
          <w:sz w:val="24"/>
          <w:szCs w:val="24"/>
        </w:rPr>
      </w:pPr>
      <w:r>
        <w:rPr>
          <w:rFonts w:hint="eastAsia" w:ascii="宋体" w:hAnsi="宋体"/>
          <w:sz w:val="24"/>
          <w:szCs w:val="24"/>
        </w:rPr>
        <w:t xml:space="preserve">    （一） 时间：2021年7月9日至2021年7月16日止，周一至周五上午9:00—11:30，下午2:00—6:00（北京时间）。</w:t>
      </w:r>
    </w:p>
    <w:p>
      <w:pPr>
        <w:tabs>
          <w:tab w:val="left" w:pos="567"/>
        </w:tabs>
        <w:spacing w:line="560" w:lineRule="exact"/>
        <w:ind w:left="0" w:leftChars="-67" w:hanging="141" w:hangingChars="59"/>
        <w:rPr>
          <w:rFonts w:hint="eastAsia" w:ascii="宋体" w:hAnsi="宋体"/>
          <w:sz w:val="24"/>
          <w:szCs w:val="24"/>
        </w:rPr>
      </w:pPr>
      <w:r>
        <w:rPr>
          <w:rFonts w:hint="eastAsia" w:ascii="宋体" w:hAnsi="宋体"/>
          <w:sz w:val="24"/>
          <w:szCs w:val="24"/>
        </w:rPr>
        <w:t xml:space="preserve">    （二）对逾期报名的恕不接受。</w:t>
      </w:r>
    </w:p>
    <w:p>
      <w:pPr>
        <w:spacing w:line="560" w:lineRule="exact"/>
        <w:jc w:val="left"/>
        <w:rPr>
          <w:rFonts w:hint="eastAsia" w:ascii="宋体" w:hAnsi="宋体"/>
          <w:sz w:val="24"/>
          <w:szCs w:val="24"/>
        </w:rPr>
      </w:pPr>
      <w:r>
        <w:rPr>
          <w:rFonts w:hint="eastAsia" w:ascii="宋体" w:hAnsi="宋体"/>
          <w:sz w:val="24"/>
          <w:szCs w:val="24"/>
        </w:rPr>
        <w:t xml:space="preserve">   （三）响应报名网址：</w:t>
      </w:r>
      <w:r>
        <w:rPr>
          <w:rFonts w:ascii="宋体" w:hAnsi="宋体"/>
          <w:sz w:val="24"/>
          <w:szCs w:val="24"/>
        </w:rPr>
        <w:fldChar w:fldCharType="begin"/>
      </w:r>
      <w:r>
        <w:rPr>
          <w:rFonts w:ascii="宋体" w:hAnsi="宋体"/>
          <w:sz w:val="24"/>
          <w:szCs w:val="24"/>
        </w:rPr>
        <w:instrText xml:space="preserve"> HYPERLINK "http</w:instrText>
      </w:r>
      <w:r>
        <w:rPr>
          <w:rFonts w:hint="eastAsia" w:ascii="宋体" w:hAnsi="宋体"/>
          <w:sz w:val="24"/>
          <w:szCs w:val="24"/>
        </w:rPr>
        <w:instrText xml:space="preserve">s</w:instrText>
      </w:r>
      <w:r>
        <w:rPr>
          <w:rFonts w:ascii="宋体" w:hAnsi="宋体"/>
          <w:sz w:val="24"/>
          <w:szCs w:val="24"/>
        </w:rPr>
        <w:instrText xml:space="preserve">://cg.shenzhenmc.com" </w:instrText>
      </w:r>
      <w:r>
        <w:rPr>
          <w:rFonts w:ascii="宋体" w:hAnsi="宋体"/>
          <w:sz w:val="24"/>
          <w:szCs w:val="24"/>
        </w:rPr>
        <w:fldChar w:fldCharType="separate"/>
      </w:r>
      <w:r>
        <w:rPr>
          <w:rStyle w:val="4"/>
          <w:rFonts w:hAnsi="宋体"/>
          <w:sz w:val="24"/>
          <w:szCs w:val="24"/>
        </w:rPr>
        <w:t>http</w:t>
      </w:r>
      <w:r>
        <w:rPr>
          <w:rStyle w:val="4"/>
          <w:rFonts w:hint="eastAsia" w:hAnsi="宋体"/>
          <w:sz w:val="24"/>
          <w:szCs w:val="24"/>
        </w:rPr>
        <w:t>s</w:t>
      </w:r>
      <w:r>
        <w:rPr>
          <w:rStyle w:val="4"/>
          <w:rFonts w:hAnsi="宋体"/>
          <w:sz w:val="24"/>
          <w:szCs w:val="24"/>
        </w:rPr>
        <w:t>://cg.shenzhenmc.com</w:t>
      </w:r>
      <w:r>
        <w:rPr>
          <w:rFonts w:ascii="宋体" w:hAnsi="宋体"/>
          <w:sz w:val="24"/>
          <w:szCs w:val="24"/>
        </w:rPr>
        <w:fldChar w:fldCharType="end"/>
      </w:r>
      <w:r>
        <w:rPr>
          <w:rFonts w:hint="eastAsia" w:ascii="宋体" w:hAnsi="宋体"/>
          <w:sz w:val="24"/>
          <w:szCs w:val="24"/>
        </w:rPr>
        <w:t>（网上报名操作，请参照网页中“常见问题”中的“供应商登记注册指引”和“供应商报名和制作响应文件指引”进行操作）。</w:t>
      </w:r>
    </w:p>
    <w:p>
      <w:pPr>
        <w:spacing w:line="560" w:lineRule="exact"/>
        <w:ind w:left="424" w:leftChars="162" w:hanging="84" w:hangingChars="35"/>
        <w:rPr>
          <w:rFonts w:hint="eastAsia" w:ascii="宋体" w:hAnsi="宋体"/>
          <w:b/>
          <w:sz w:val="24"/>
          <w:szCs w:val="24"/>
        </w:rPr>
      </w:pPr>
      <w:r>
        <w:rPr>
          <w:rFonts w:hint="eastAsia" w:ascii="宋体" w:hAnsi="宋体"/>
          <w:b/>
          <w:sz w:val="24"/>
          <w:szCs w:val="24"/>
        </w:rPr>
        <w:t>（四）供应商必须在深铁招采平台递交响应文件，如未在深铁招采平台递交响应文件的，采</w:t>
      </w:r>
    </w:p>
    <w:p>
      <w:pPr>
        <w:spacing w:line="560" w:lineRule="exact"/>
        <w:rPr>
          <w:rFonts w:hint="eastAsia" w:ascii="宋体" w:hAnsi="宋体"/>
          <w:sz w:val="24"/>
          <w:szCs w:val="24"/>
        </w:rPr>
      </w:pPr>
      <w:r>
        <w:rPr>
          <w:rFonts w:hint="eastAsia" w:ascii="宋体" w:hAnsi="宋体"/>
          <w:b/>
          <w:sz w:val="24"/>
          <w:szCs w:val="24"/>
        </w:rPr>
        <w:t>购人将不予受理。</w:t>
      </w:r>
      <w:r>
        <w:rPr>
          <w:rFonts w:hint="eastAsia" w:ascii="宋体" w:hAnsi="宋体"/>
          <w:sz w:val="24"/>
          <w:szCs w:val="24"/>
        </w:rPr>
        <w:t>（深铁招采平台递交响应文件的网址</w:t>
      </w:r>
      <w:r>
        <w:rPr>
          <w:rFonts w:hAnsi="宋体"/>
          <w:sz w:val="24"/>
          <w:szCs w:val="24"/>
        </w:rPr>
        <w:fldChar w:fldCharType="begin"/>
      </w:r>
      <w:r>
        <w:rPr>
          <w:rFonts w:hAnsi="宋体"/>
          <w:sz w:val="24"/>
          <w:szCs w:val="24"/>
        </w:rPr>
        <w:instrText xml:space="preserve"> HYPERLINK "http</w:instrText>
      </w:r>
      <w:r>
        <w:rPr>
          <w:rFonts w:hint="eastAsia" w:hAnsi="宋体"/>
          <w:sz w:val="24"/>
          <w:szCs w:val="24"/>
        </w:rPr>
        <w:instrText xml:space="preserve">s</w:instrText>
      </w:r>
      <w:r>
        <w:rPr>
          <w:rFonts w:hAnsi="宋体"/>
          <w:sz w:val="24"/>
          <w:szCs w:val="24"/>
        </w:rPr>
        <w:instrText xml:space="preserve">://cg.shenzhenmc.com</w:instrText>
      </w:r>
      <w:r>
        <w:rPr>
          <w:rFonts w:hint="eastAsia" w:ascii="宋体" w:hAnsi="宋体"/>
          <w:sz w:val="24"/>
          <w:szCs w:val="24"/>
        </w:rPr>
        <w:instrText xml:space="preserve">，请参照网页中</w:instrText>
      </w:r>
      <w:r>
        <w:rPr>
          <w:rFonts w:ascii="宋体" w:hAnsi="宋体"/>
          <w:sz w:val="24"/>
          <w:szCs w:val="24"/>
        </w:rPr>
        <w:instrText xml:space="preserve">\</w:instrText>
      </w:r>
      <w:r>
        <w:rPr>
          <w:rFonts w:hint="eastAsia" w:ascii="宋体" w:hAnsi="宋体"/>
          <w:sz w:val="24"/>
          <w:szCs w:val="24"/>
        </w:rPr>
        <w:instrText xml:space="preserve">“常见问题</w:instrText>
      </w:r>
      <w:r>
        <w:rPr>
          <w:rFonts w:ascii="宋体" w:hAnsi="宋体"/>
          <w:sz w:val="24"/>
          <w:szCs w:val="24"/>
        </w:rPr>
        <w:instrText xml:space="preserve">\</w:instrText>
      </w:r>
      <w:r>
        <w:rPr>
          <w:rFonts w:hint="eastAsia" w:ascii="宋体" w:hAnsi="宋体"/>
          <w:sz w:val="24"/>
          <w:szCs w:val="24"/>
        </w:rPr>
        <w:instrText xml:space="preserve">”中的</w:instrText>
      </w:r>
      <w:r>
        <w:rPr>
          <w:rFonts w:ascii="宋体" w:hAnsi="宋体"/>
          <w:sz w:val="24"/>
          <w:szCs w:val="24"/>
        </w:rPr>
        <w:instrText xml:space="preserve">\</w:instrText>
      </w:r>
      <w:r>
        <w:rPr>
          <w:rFonts w:hint="eastAsia" w:ascii="宋体" w:hAnsi="宋体"/>
          <w:sz w:val="24"/>
          <w:szCs w:val="24"/>
        </w:rPr>
        <w:instrText xml:space="preserve">“供应商登记注册指引</w:instrText>
      </w:r>
      <w:r>
        <w:rPr>
          <w:rFonts w:ascii="宋体" w:hAnsi="宋体"/>
          <w:sz w:val="24"/>
          <w:szCs w:val="24"/>
        </w:rPr>
        <w:instrText xml:space="preserve">\</w:instrText>
      </w:r>
      <w:r>
        <w:rPr>
          <w:rFonts w:hint="eastAsia" w:ascii="宋体" w:hAnsi="宋体"/>
          <w:sz w:val="24"/>
          <w:szCs w:val="24"/>
        </w:rPr>
        <w:instrText xml:space="preserve">”和</w:instrText>
      </w:r>
      <w:r>
        <w:rPr>
          <w:rFonts w:ascii="宋体" w:hAnsi="宋体"/>
          <w:sz w:val="24"/>
          <w:szCs w:val="24"/>
        </w:rPr>
        <w:instrText xml:space="preserve">\</w:instrText>
      </w:r>
      <w:r>
        <w:rPr>
          <w:rFonts w:hint="eastAsia" w:ascii="宋体" w:hAnsi="宋体"/>
          <w:sz w:val="24"/>
          <w:szCs w:val="24"/>
        </w:rPr>
        <w:instrText xml:space="preserve">“供应商报名和制作响应文件指引</w:instrText>
      </w:r>
      <w:r>
        <w:rPr>
          <w:rFonts w:ascii="宋体" w:hAnsi="宋体"/>
          <w:sz w:val="24"/>
          <w:szCs w:val="24"/>
        </w:rPr>
        <w:instrText xml:space="preserve">\</w:instrText>
      </w:r>
      <w:r>
        <w:rPr>
          <w:rFonts w:hint="eastAsia" w:ascii="宋体" w:hAnsi="宋体"/>
          <w:sz w:val="24"/>
          <w:szCs w:val="24"/>
        </w:rPr>
        <w:instrText xml:space="preserve">”进行操作</w:instrText>
      </w:r>
      <w:r>
        <w:rPr>
          <w:rFonts w:hAnsi="宋体"/>
          <w:sz w:val="24"/>
          <w:szCs w:val="24"/>
        </w:rPr>
        <w:instrText xml:space="preserve">" </w:instrText>
      </w:r>
      <w:r>
        <w:rPr>
          <w:rFonts w:hAnsi="宋体"/>
          <w:sz w:val="24"/>
          <w:szCs w:val="24"/>
        </w:rPr>
        <w:fldChar w:fldCharType="separate"/>
      </w:r>
      <w:r>
        <w:rPr>
          <w:rStyle w:val="4"/>
          <w:rFonts w:hAnsi="宋体"/>
          <w:sz w:val="24"/>
          <w:szCs w:val="24"/>
        </w:rPr>
        <w:t>http</w:t>
      </w:r>
      <w:r>
        <w:rPr>
          <w:rStyle w:val="4"/>
          <w:rFonts w:hint="eastAsia" w:hAnsi="宋体"/>
          <w:sz w:val="24"/>
          <w:szCs w:val="24"/>
        </w:rPr>
        <w:t>s</w:t>
      </w:r>
      <w:r>
        <w:rPr>
          <w:rStyle w:val="4"/>
          <w:rFonts w:hAnsi="宋体"/>
          <w:sz w:val="24"/>
          <w:szCs w:val="24"/>
        </w:rPr>
        <w:t>://cg.shenzhenmc.com</w:t>
      </w:r>
      <w:r>
        <w:rPr>
          <w:rStyle w:val="4"/>
          <w:rFonts w:hint="eastAsia" w:ascii="宋体" w:hAnsi="宋体"/>
          <w:sz w:val="24"/>
          <w:szCs w:val="24"/>
        </w:rPr>
        <w:t>，请参照网页中“常见问题”中的“供应商登记注册指引”和“供应商报名和制作响应文件指引”进行操作</w:t>
      </w:r>
      <w:r>
        <w:rPr>
          <w:rFonts w:hAnsi="宋体"/>
          <w:sz w:val="24"/>
          <w:szCs w:val="24"/>
        </w:rPr>
        <w:fldChar w:fldCharType="end"/>
      </w:r>
      <w:r>
        <w:rPr>
          <w:rFonts w:hint="eastAsia" w:ascii="宋体" w:hAnsi="宋体"/>
          <w:sz w:val="24"/>
          <w:szCs w:val="24"/>
        </w:rPr>
        <w:t xml:space="preserve">）。          </w:t>
      </w:r>
    </w:p>
    <w:p>
      <w:pPr>
        <w:spacing w:line="560" w:lineRule="exact"/>
        <w:ind w:left="424" w:leftChars="162" w:hanging="84" w:hangingChars="35"/>
        <w:rPr>
          <w:rFonts w:hint="eastAsia" w:ascii="宋体" w:hAnsi="宋体"/>
          <w:sz w:val="24"/>
          <w:szCs w:val="24"/>
        </w:rPr>
      </w:pPr>
      <w:r>
        <w:rPr>
          <w:rFonts w:hint="eastAsia" w:ascii="宋体" w:hAnsi="宋体"/>
          <w:sz w:val="24"/>
          <w:szCs w:val="24"/>
        </w:rPr>
        <w:t>（五）供应商在注册、报名、申请CA和上传响应文件过程中如有疑问可联系以下深铁招采</w:t>
      </w:r>
    </w:p>
    <w:p>
      <w:pPr>
        <w:spacing w:line="560" w:lineRule="exact"/>
        <w:rPr>
          <w:rFonts w:hint="eastAsia" w:ascii="宋体" w:hAnsi="宋体"/>
          <w:sz w:val="24"/>
          <w:szCs w:val="24"/>
        </w:rPr>
      </w:pPr>
      <w:r>
        <w:rPr>
          <w:rFonts w:hint="eastAsia" w:ascii="宋体" w:hAnsi="宋体"/>
          <w:sz w:val="24"/>
          <w:szCs w:val="24"/>
        </w:rPr>
        <w:t>平台服务工程师：134 5722 6044 郑工；173 2850 6276 谭工。</w:t>
      </w:r>
    </w:p>
    <w:p>
      <w:pPr>
        <w:pStyle w:val="6"/>
        <w:spacing w:line="560" w:lineRule="exact"/>
        <w:ind w:firstLine="440" w:firstLineChars="200"/>
        <w:rPr>
          <w:rFonts w:hint="eastAsia" w:ascii="宋体" w:hAnsi="宋体"/>
          <w:b/>
          <w:sz w:val="24"/>
          <w:szCs w:val="24"/>
        </w:rPr>
      </w:pPr>
      <w:r>
        <w:rPr>
          <w:rFonts w:hint="eastAsia"/>
        </w:rPr>
        <w:t xml:space="preserve"> </w:t>
      </w:r>
      <w:r>
        <w:rPr>
          <w:rFonts w:hint="eastAsia" w:ascii="宋体" w:hAnsi="宋体"/>
          <w:b/>
          <w:sz w:val="24"/>
          <w:szCs w:val="24"/>
        </w:rPr>
        <w:t>七、本采购文件由采购人负责解释。</w:t>
      </w:r>
    </w:p>
    <w:p>
      <w:pPr>
        <w:spacing w:line="560" w:lineRule="exact"/>
        <w:ind w:left="0" w:leftChars="-67" w:hanging="141" w:hangingChars="59"/>
        <w:rPr>
          <w:rFonts w:ascii="宋体" w:hAnsi="宋体"/>
          <w:b/>
          <w:sz w:val="24"/>
          <w:szCs w:val="24"/>
        </w:rPr>
      </w:pPr>
      <w:r>
        <w:rPr>
          <w:rFonts w:hint="eastAsia" w:ascii="宋体" w:hAnsi="宋体"/>
          <w:sz w:val="24"/>
          <w:szCs w:val="24"/>
        </w:rPr>
        <w:t xml:space="preserve">      </w:t>
      </w:r>
      <w:r>
        <w:rPr>
          <w:rFonts w:hint="eastAsia" w:ascii="宋体" w:hAnsi="宋体"/>
          <w:b/>
          <w:sz w:val="24"/>
          <w:szCs w:val="24"/>
        </w:rPr>
        <w:t>八、采购</w:t>
      </w:r>
      <w:r>
        <w:rPr>
          <w:rFonts w:ascii="宋体" w:hAnsi="宋体"/>
          <w:b/>
          <w:sz w:val="24"/>
          <w:szCs w:val="24"/>
        </w:rPr>
        <w:t>公告网站：</w:t>
      </w:r>
    </w:p>
    <w:p>
      <w:pPr>
        <w:spacing w:before="120" w:line="360" w:lineRule="auto"/>
        <w:ind w:firstLine="600" w:firstLineChars="250"/>
        <w:rPr>
          <w:rFonts w:hint="eastAsia" w:ascii="宋体" w:hAnsi="宋体"/>
          <w:sz w:val="24"/>
          <w:szCs w:val="24"/>
        </w:rPr>
      </w:pPr>
      <w:r>
        <w:rPr>
          <w:rFonts w:hint="eastAsia" w:ascii="宋体" w:hAnsi="宋体"/>
          <w:sz w:val="24"/>
          <w:szCs w:val="24"/>
        </w:rPr>
        <w:t>深圳市地铁集团有限公司官网</w:t>
      </w:r>
      <w:r>
        <w:rPr>
          <w:rFonts w:ascii="宋体" w:hAnsi="宋体"/>
          <w:sz w:val="24"/>
          <w:szCs w:val="24"/>
        </w:rPr>
        <w:fldChar w:fldCharType="begin"/>
      </w:r>
      <w:r>
        <w:rPr>
          <w:rFonts w:ascii="宋体" w:hAnsi="宋体"/>
          <w:sz w:val="24"/>
          <w:szCs w:val="24"/>
        </w:rPr>
        <w:instrText xml:space="preserve"> HYPERLINK "</w:instrText>
      </w:r>
      <w:r>
        <w:rPr>
          <w:rFonts w:hint="eastAsia" w:ascii="宋体" w:hAnsi="宋体"/>
          <w:sz w:val="24"/>
          <w:szCs w:val="24"/>
        </w:rPr>
        <w:instrText xml:space="preserve">http://www.szmc.net/</w:instrText>
      </w:r>
      <w:r>
        <w:rPr>
          <w:rFonts w:ascii="宋体" w:hAnsi="宋体"/>
          <w:sz w:val="24"/>
          <w:szCs w:val="24"/>
        </w:rPr>
        <w:instrText xml:space="preserve">" </w:instrText>
      </w:r>
      <w:r>
        <w:rPr>
          <w:rFonts w:ascii="宋体" w:hAnsi="宋体"/>
          <w:sz w:val="24"/>
          <w:szCs w:val="24"/>
        </w:rPr>
        <w:fldChar w:fldCharType="separate"/>
      </w:r>
      <w:r>
        <w:rPr>
          <w:rStyle w:val="4"/>
          <w:rFonts w:hint="eastAsia" w:hAnsi="宋体"/>
          <w:sz w:val="24"/>
          <w:szCs w:val="24"/>
        </w:rPr>
        <w:t>http://www.szmc.net/</w:t>
      </w:r>
      <w:r>
        <w:rPr>
          <w:rFonts w:ascii="宋体" w:hAnsi="宋体"/>
          <w:sz w:val="24"/>
          <w:szCs w:val="24"/>
        </w:rPr>
        <w:fldChar w:fldCharType="end"/>
      </w:r>
    </w:p>
    <w:p>
      <w:pPr>
        <w:spacing w:line="560" w:lineRule="exact"/>
        <w:ind w:firstLine="600" w:firstLineChars="250"/>
        <w:rPr>
          <w:rFonts w:hint="eastAsia" w:ascii="宋体" w:hAnsi="宋体"/>
          <w:sz w:val="24"/>
          <w:szCs w:val="24"/>
          <w:u w:val="single"/>
        </w:rPr>
      </w:pPr>
      <w:r>
        <w:rPr>
          <w:rFonts w:hint="eastAsia" w:ascii="宋体" w:hAnsi="宋体"/>
          <w:sz w:val="24"/>
          <w:szCs w:val="24"/>
        </w:rPr>
        <w:t>深圳阳光采购平台</w:t>
      </w:r>
      <w:r>
        <w:rPr>
          <w:rFonts w:ascii="宋体" w:hAnsi="宋体"/>
          <w:sz w:val="24"/>
          <w:szCs w:val="24"/>
          <w:u w:val="single"/>
        </w:rPr>
        <w:fldChar w:fldCharType="begin"/>
      </w:r>
      <w:r>
        <w:rPr>
          <w:rFonts w:ascii="宋体" w:hAnsi="宋体"/>
          <w:sz w:val="24"/>
          <w:szCs w:val="24"/>
          <w:u w:val="single"/>
        </w:rPr>
        <w:instrText xml:space="preserve"> HYPERLINK "https://www.szygcgpt.com/" </w:instrText>
      </w:r>
      <w:r>
        <w:rPr>
          <w:rFonts w:ascii="宋体" w:hAnsi="宋体"/>
          <w:sz w:val="24"/>
          <w:szCs w:val="24"/>
          <w:u w:val="single"/>
        </w:rPr>
        <w:fldChar w:fldCharType="separate"/>
      </w:r>
      <w:r>
        <w:rPr>
          <w:rStyle w:val="4"/>
          <w:rFonts w:hAnsi="宋体"/>
          <w:sz w:val="24"/>
          <w:szCs w:val="24"/>
        </w:rPr>
        <w:t>https://www.szygcgpt.com/</w:t>
      </w:r>
      <w:r>
        <w:rPr>
          <w:rFonts w:ascii="宋体" w:hAnsi="宋体"/>
          <w:sz w:val="24"/>
          <w:szCs w:val="24"/>
          <w:u w:val="single"/>
        </w:rPr>
        <w:fldChar w:fldCharType="end"/>
      </w:r>
    </w:p>
    <w:p>
      <w:pPr>
        <w:spacing w:line="560" w:lineRule="exact"/>
        <w:ind w:firstLine="600" w:firstLineChars="250"/>
        <w:rPr>
          <w:rFonts w:hint="eastAsia" w:ascii="宋体" w:hAnsi="宋体"/>
          <w:sz w:val="24"/>
          <w:szCs w:val="24"/>
        </w:rPr>
      </w:pPr>
      <w:r>
        <w:rPr>
          <w:rFonts w:hint="eastAsia" w:ascii="宋体" w:hAnsi="宋体"/>
          <w:sz w:val="24"/>
          <w:szCs w:val="24"/>
        </w:rPr>
        <w:t>深铁招采平台</w:t>
      </w:r>
      <w:r>
        <w:rPr>
          <w:rStyle w:val="4"/>
        </w:rPr>
        <w:t>http</w:t>
      </w:r>
      <w:r>
        <w:rPr>
          <w:rStyle w:val="4"/>
          <w:rFonts w:hint="eastAsia"/>
        </w:rPr>
        <w:t>s</w:t>
      </w:r>
      <w:r>
        <w:rPr>
          <w:rStyle w:val="4"/>
        </w:rPr>
        <w:t>://cg.shenzhenmc.com</w:t>
      </w:r>
      <w:r>
        <w:rPr>
          <w:rStyle w:val="4"/>
          <w:rFonts w:hint="eastAsia"/>
        </w:rPr>
        <w:t xml:space="preserve">  </w:t>
      </w:r>
      <w:r>
        <w:rPr>
          <w:rFonts w:hint="eastAsia" w:ascii="宋体" w:hAnsi="宋体"/>
          <w:sz w:val="24"/>
          <w:szCs w:val="24"/>
        </w:rPr>
        <w:t>(响应报名及响应文件上传网址）</w:t>
      </w:r>
    </w:p>
    <w:p>
      <w:pPr>
        <w:spacing w:line="560" w:lineRule="exact"/>
        <w:ind w:left="0" w:leftChars="-67" w:hanging="141" w:hangingChars="59"/>
        <w:rPr>
          <w:rFonts w:hint="eastAsia" w:ascii="宋体" w:hAnsi="宋体"/>
          <w:sz w:val="24"/>
          <w:szCs w:val="24"/>
        </w:rPr>
      </w:pPr>
      <w:r>
        <w:rPr>
          <w:rFonts w:hint="eastAsia" w:ascii="宋体" w:hAnsi="宋体"/>
          <w:sz w:val="24"/>
          <w:szCs w:val="24"/>
        </w:rPr>
        <w:t xml:space="preserve">        </w:t>
      </w:r>
    </w:p>
    <w:p>
      <w:pPr>
        <w:spacing w:line="560" w:lineRule="exact"/>
        <w:ind w:right="-23"/>
        <w:jc w:val="right"/>
        <w:rPr>
          <w:rFonts w:hint="eastAsia" w:ascii="宋体" w:hAnsi="宋体"/>
          <w:sz w:val="24"/>
          <w:szCs w:val="24"/>
        </w:rPr>
      </w:pPr>
      <w:r>
        <w:rPr>
          <w:rFonts w:hint="eastAsia" w:ascii="宋体" w:hAnsi="宋体"/>
          <w:sz w:val="24"/>
          <w:szCs w:val="24"/>
        </w:rPr>
        <w:t>深圳市地铁商业管理有限公司</w:t>
      </w:r>
    </w:p>
    <w:p>
      <w:pPr>
        <w:spacing w:line="560" w:lineRule="exact"/>
        <w:jc w:val="left"/>
        <w:rPr>
          <w:rFonts w:hint="eastAsia" w:ascii="宋体" w:hAnsi="宋体"/>
          <w:sz w:val="24"/>
          <w:szCs w:val="24"/>
        </w:rPr>
      </w:pPr>
      <w:r>
        <w:rPr>
          <w:rFonts w:hint="eastAsia" w:ascii="宋体" w:hAnsi="宋体"/>
          <w:sz w:val="24"/>
          <w:szCs w:val="24"/>
        </w:rPr>
        <w:t xml:space="preserve">                                                      2021年7月9日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96044"/>
    <w:multiLevelType w:val="multilevel"/>
    <w:tmpl w:val="5E996044"/>
    <w:lvl w:ilvl="0" w:tentative="0">
      <w:start w:val="1"/>
      <w:numFmt w:val="decimal"/>
      <w:lvlText w:val="%1、"/>
      <w:lvlJc w:val="left"/>
      <w:pPr>
        <w:ind w:left="1160" w:hanging="420"/>
      </w:p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C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99"/>
    <w:rPr>
      <w:color w:val="0000FF"/>
      <w:u w:val="single"/>
    </w:rPr>
  </w:style>
  <w:style w:type="paragraph" w:styleId="5">
    <w:name w:val="List Paragraph"/>
    <w:basedOn w:val="1"/>
    <w:qFormat/>
    <w:uiPriority w:val="0"/>
    <w:pPr>
      <w:ind w:firstLine="420" w:firstLineChars="200"/>
    </w:pPr>
  </w:style>
  <w:style w:type="paragraph" w:customStyle="1" w:styleId="6">
    <w:name w:val="_Style 1"/>
    <w:qFormat/>
    <w:uiPriority w:val="0"/>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2021-07-08T06:19:06Z</dcterms:created>
  <dc:creator>THH</dc:creator>
  <cp:lastModifiedBy>童慧慧</cp:lastModifiedBy>
  <dcterms:modified xsi:type="dcterms:W3CDTF">2021-07-08T06:19:57Z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11672B83A7B940B18C37F2BBC5D794D9</vt:lpwstr>
  </property>
</Properties>
</file>