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81" w:rsidRDefault="00191181" w:rsidP="00191181">
      <w:pPr>
        <w:pStyle w:val="1"/>
        <w:rPr>
          <w:color w:val="000000"/>
          <w:sz w:val="30"/>
          <w:szCs w:val="30"/>
        </w:rPr>
      </w:pPr>
      <w:r>
        <w:rPr>
          <w:rFonts w:hint="eastAsia"/>
          <w:color w:val="000000"/>
          <w:sz w:val="30"/>
          <w:szCs w:val="30"/>
        </w:rPr>
        <w:t>招标公告</w:t>
      </w:r>
    </w:p>
    <w:p w:rsidR="00191181" w:rsidRDefault="00191181" w:rsidP="00191181">
      <w:pPr>
        <w:spacing w:line="560" w:lineRule="exact"/>
        <w:ind w:left="1" w:firstLineChars="221" w:firstLine="530"/>
        <w:rPr>
          <w:rFonts w:ascii="宋体" w:hAnsi="宋体"/>
          <w:color w:val="000000"/>
          <w:sz w:val="24"/>
          <w:szCs w:val="24"/>
        </w:rPr>
      </w:pPr>
      <w:r>
        <w:rPr>
          <w:rFonts w:ascii="宋体" w:hAnsi="宋体" w:hint="eastAsia"/>
          <w:color w:val="000000"/>
          <w:sz w:val="24"/>
          <w:szCs w:val="24"/>
        </w:rPr>
        <w:t>深圳市地铁集团有限公司(以下简称“深圳地铁”)拟对</w:t>
      </w:r>
      <w:r w:rsidRPr="00297BA5">
        <w:rPr>
          <w:rFonts w:ascii="宋体" w:hAnsi="宋体" w:hint="eastAsia"/>
          <w:color w:val="000000"/>
          <w:sz w:val="24"/>
          <w:szCs w:val="24"/>
        </w:rPr>
        <w:t>深圳地铁站台门投影广告技术引入项目</w:t>
      </w:r>
      <w:r>
        <w:rPr>
          <w:rFonts w:ascii="宋体" w:hAnsi="宋体" w:hint="eastAsia"/>
          <w:color w:val="000000"/>
          <w:sz w:val="24"/>
          <w:szCs w:val="24"/>
        </w:rPr>
        <w:t>进行公开招标，欢迎符合资质要求的公司积极参与。</w:t>
      </w:r>
    </w:p>
    <w:p w:rsidR="00191181" w:rsidRDefault="00191181" w:rsidP="00191181">
      <w:pPr>
        <w:pStyle w:val="a4"/>
        <w:spacing w:line="560" w:lineRule="exact"/>
        <w:ind w:firstLineChars="230" w:firstLine="554"/>
        <w:jc w:val="left"/>
        <w:rPr>
          <w:rFonts w:ascii="宋体" w:hAnsi="宋体"/>
          <w:b/>
          <w:color w:val="000000"/>
          <w:szCs w:val="24"/>
        </w:rPr>
      </w:pPr>
      <w:r>
        <w:rPr>
          <w:rFonts w:ascii="宋体" w:hAnsi="宋体" w:hint="eastAsia"/>
          <w:b/>
          <w:color w:val="000000"/>
          <w:szCs w:val="24"/>
        </w:rPr>
        <w:t>一、招标人：深圳市地铁集团有限公司</w:t>
      </w:r>
    </w:p>
    <w:p w:rsidR="00191181" w:rsidRDefault="00191181" w:rsidP="00191181">
      <w:pPr>
        <w:spacing w:line="560" w:lineRule="exact"/>
        <w:ind w:firstLineChars="221" w:firstLine="530"/>
        <w:jc w:val="left"/>
        <w:rPr>
          <w:rFonts w:ascii="宋体" w:hAnsi="宋体"/>
          <w:color w:val="000000"/>
          <w:sz w:val="24"/>
          <w:szCs w:val="24"/>
        </w:rPr>
      </w:pPr>
      <w:r>
        <w:rPr>
          <w:rFonts w:ascii="宋体" w:hAnsi="宋体" w:hint="eastAsia"/>
          <w:color w:val="000000"/>
          <w:sz w:val="24"/>
          <w:szCs w:val="24"/>
        </w:rPr>
        <w:t>地址：深圳市福田区福中一路1016号地铁大厦</w:t>
      </w:r>
      <w:r>
        <w:rPr>
          <w:rFonts w:ascii="宋体" w:hAnsi="宋体"/>
          <w:color w:val="000000"/>
          <w:sz w:val="24"/>
          <w:szCs w:val="24"/>
        </w:rPr>
        <w:t>2601</w:t>
      </w:r>
      <w:r>
        <w:rPr>
          <w:rFonts w:ascii="宋体" w:hAnsi="宋体" w:hint="eastAsia"/>
          <w:color w:val="000000"/>
          <w:sz w:val="24"/>
          <w:szCs w:val="24"/>
        </w:rPr>
        <w:t xml:space="preserve">室 </w:t>
      </w:r>
    </w:p>
    <w:p w:rsidR="00191181" w:rsidRDefault="00191181" w:rsidP="00191181">
      <w:pPr>
        <w:spacing w:line="560" w:lineRule="exact"/>
        <w:ind w:firstLineChars="233" w:firstLine="559"/>
        <w:jc w:val="left"/>
        <w:rPr>
          <w:rFonts w:ascii="宋体" w:hAnsi="宋体"/>
          <w:color w:val="000000"/>
          <w:sz w:val="24"/>
          <w:szCs w:val="24"/>
        </w:rPr>
      </w:pPr>
      <w:r>
        <w:rPr>
          <w:rFonts w:ascii="宋体" w:hAnsi="宋体" w:hint="eastAsia"/>
          <w:color w:val="000000"/>
          <w:sz w:val="24"/>
          <w:szCs w:val="24"/>
        </w:rPr>
        <w:t>联系人：方先生</w:t>
      </w:r>
    </w:p>
    <w:p w:rsidR="00191181" w:rsidRDefault="00191181" w:rsidP="00191181">
      <w:pPr>
        <w:spacing w:line="560" w:lineRule="exact"/>
        <w:ind w:firstLineChars="233" w:firstLine="559"/>
        <w:jc w:val="left"/>
        <w:rPr>
          <w:rFonts w:ascii="宋体" w:hAnsi="宋体"/>
          <w:color w:val="000000"/>
          <w:sz w:val="24"/>
          <w:szCs w:val="24"/>
        </w:rPr>
      </w:pPr>
      <w:r>
        <w:rPr>
          <w:rFonts w:ascii="宋体" w:hAnsi="宋体" w:hint="eastAsia"/>
          <w:color w:val="000000"/>
          <w:sz w:val="24"/>
          <w:szCs w:val="24"/>
        </w:rPr>
        <w:t>电话：  0755-23992757</w:t>
      </w:r>
    </w:p>
    <w:p w:rsidR="00191181" w:rsidRDefault="00191181" w:rsidP="00191181">
      <w:pPr>
        <w:spacing w:line="560" w:lineRule="exact"/>
        <w:ind w:firstLineChars="250" w:firstLine="600"/>
        <w:jc w:val="left"/>
        <w:rPr>
          <w:rFonts w:ascii="宋体" w:hAnsi="宋体"/>
          <w:color w:val="000000"/>
          <w:sz w:val="24"/>
          <w:szCs w:val="24"/>
        </w:rPr>
      </w:pPr>
      <w:r>
        <w:rPr>
          <w:rFonts w:ascii="宋体" w:hAnsi="宋体" w:hint="eastAsia"/>
          <w:color w:val="000000"/>
          <w:sz w:val="24"/>
          <w:szCs w:val="24"/>
        </w:rPr>
        <w:t>邮编：  518000</w:t>
      </w:r>
    </w:p>
    <w:p w:rsidR="00191181" w:rsidRDefault="00191181" w:rsidP="00191181">
      <w:pPr>
        <w:spacing w:line="560" w:lineRule="exact"/>
        <w:ind w:firstLineChars="232" w:firstLine="559"/>
        <w:jc w:val="left"/>
        <w:rPr>
          <w:rFonts w:ascii="宋体" w:hAnsi="宋体"/>
          <w:b/>
          <w:color w:val="000000"/>
          <w:sz w:val="24"/>
          <w:szCs w:val="24"/>
        </w:rPr>
      </w:pPr>
      <w:r>
        <w:rPr>
          <w:rFonts w:ascii="宋体" w:hAnsi="宋体" w:hint="eastAsia"/>
          <w:b/>
          <w:color w:val="000000"/>
          <w:sz w:val="24"/>
          <w:szCs w:val="24"/>
        </w:rPr>
        <w:t>二、项目名称</w:t>
      </w:r>
      <w:bookmarkStart w:id="0" w:name="_GoBack"/>
      <w:bookmarkEnd w:id="0"/>
    </w:p>
    <w:p w:rsidR="00191181" w:rsidRDefault="00191181" w:rsidP="00191181">
      <w:pPr>
        <w:pStyle w:val="a4"/>
        <w:spacing w:line="560" w:lineRule="exact"/>
        <w:ind w:firstLineChars="230" w:firstLine="552"/>
        <w:jc w:val="left"/>
        <w:rPr>
          <w:rFonts w:ascii="宋体" w:hAnsi="宋体"/>
          <w:color w:val="000000"/>
          <w:szCs w:val="24"/>
        </w:rPr>
      </w:pPr>
      <w:r w:rsidRPr="00297BA5">
        <w:rPr>
          <w:rFonts w:ascii="宋体" w:hAnsi="宋体" w:hint="eastAsia"/>
          <w:color w:val="000000"/>
          <w:szCs w:val="24"/>
        </w:rPr>
        <w:t>深圳地铁站台门投影广告技术引入项目</w:t>
      </w:r>
      <w:r>
        <w:rPr>
          <w:rFonts w:ascii="宋体" w:hAnsi="宋体" w:hint="eastAsia"/>
          <w:color w:val="000000"/>
          <w:szCs w:val="24"/>
        </w:rPr>
        <w:t>。</w:t>
      </w:r>
    </w:p>
    <w:p w:rsidR="00191181" w:rsidRDefault="00191181" w:rsidP="00191181">
      <w:pPr>
        <w:pStyle w:val="a4"/>
        <w:spacing w:line="560" w:lineRule="exact"/>
        <w:ind w:firstLineChars="230" w:firstLine="554"/>
        <w:jc w:val="left"/>
        <w:rPr>
          <w:rFonts w:ascii="宋体" w:hAnsi="宋体"/>
          <w:b/>
          <w:color w:val="000000"/>
          <w:szCs w:val="24"/>
        </w:rPr>
      </w:pPr>
      <w:r>
        <w:rPr>
          <w:rFonts w:ascii="宋体" w:hAnsi="宋体" w:hint="eastAsia"/>
          <w:b/>
          <w:color w:val="000000"/>
          <w:szCs w:val="24"/>
        </w:rPr>
        <w:t>三、项目概况及招标内容</w:t>
      </w:r>
    </w:p>
    <w:p w:rsidR="00191181" w:rsidRPr="00297BA5" w:rsidRDefault="00191181" w:rsidP="00191181">
      <w:pPr>
        <w:pStyle w:val="a4"/>
        <w:spacing w:line="560" w:lineRule="exact"/>
        <w:ind w:firstLineChars="230" w:firstLine="552"/>
        <w:jc w:val="left"/>
        <w:rPr>
          <w:rFonts w:ascii="宋体" w:hAnsi="宋体"/>
          <w:color w:val="000000"/>
          <w:szCs w:val="24"/>
        </w:rPr>
      </w:pPr>
      <w:r>
        <w:rPr>
          <w:rFonts w:ascii="宋体" w:hAnsi="宋体" w:hint="eastAsia"/>
          <w:color w:val="000000"/>
          <w:szCs w:val="24"/>
        </w:rPr>
        <w:t>（一）项目概况：</w:t>
      </w:r>
      <w:r w:rsidRPr="00297BA5">
        <w:rPr>
          <w:rFonts w:ascii="宋体" w:hAnsi="宋体" w:hint="eastAsia"/>
          <w:color w:val="000000"/>
          <w:szCs w:val="24"/>
        </w:rPr>
        <w:t>本项目为深圳地铁站台门投影广告技术引入项目，开发范围为深圳地铁全线网，后续根据广告上画率、广告经营收益、站点客流体量等指标，由我深圳地铁决定是否开发增量。深圳地铁提供场地引入技术设备投资方并确定广告经营收入分成比例，技术投资方承担设备安装、广告上下画、电费、技术更新和</w:t>
      </w:r>
      <w:proofErr w:type="gramStart"/>
      <w:r w:rsidRPr="00297BA5">
        <w:rPr>
          <w:rFonts w:ascii="宋体" w:hAnsi="宋体" w:hint="eastAsia"/>
          <w:color w:val="000000"/>
          <w:szCs w:val="24"/>
        </w:rPr>
        <w:t>设备维保等</w:t>
      </w:r>
      <w:proofErr w:type="gramEnd"/>
      <w:r w:rsidRPr="00297BA5">
        <w:rPr>
          <w:rFonts w:ascii="宋体" w:hAnsi="宋体" w:hint="eastAsia"/>
          <w:color w:val="000000"/>
          <w:szCs w:val="24"/>
        </w:rPr>
        <w:t>建设运维的一切费用。深圳地铁主导经营权和管理权，设备建设后与技术设备投资方共同制定招商文件进行公开招商，最终所产生的广告经营收入按比例分成。</w:t>
      </w:r>
    </w:p>
    <w:p w:rsidR="00191181" w:rsidRPr="00297BA5" w:rsidRDefault="00191181" w:rsidP="00191181">
      <w:pPr>
        <w:pStyle w:val="a4"/>
        <w:spacing w:line="560" w:lineRule="exact"/>
        <w:ind w:firstLineChars="230" w:firstLine="552"/>
        <w:jc w:val="left"/>
        <w:rPr>
          <w:rFonts w:ascii="宋体" w:hAnsi="宋体"/>
          <w:color w:val="000000"/>
          <w:szCs w:val="24"/>
        </w:rPr>
      </w:pPr>
      <w:r>
        <w:rPr>
          <w:rFonts w:ascii="宋体" w:hAnsi="宋体" w:hint="eastAsia"/>
          <w:color w:val="000000"/>
          <w:szCs w:val="24"/>
        </w:rPr>
        <w:t>（二）招标内容：</w:t>
      </w:r>
      <w:r w:rsidRPr="00297BA5">
        <w:rPr>
          <w:rFonts w:ascii="宋体" w:hAnsi="宋体" w:hint="eastAsia"/>
          <w:color w:val="000000"/>
          <w:szCs w:val="24"/>
        </w:rPr>
        <w:t>本次</w:t>
      </w:r>
      <w:r w:rsidRPr="00297BA5">
        <w:rPr>
          <w:rFonts w:ascii="宋体" w:hAnsi="宋体"/>
          <w:color w:val="000000"/>
          <w:szCs w:val="24"/>
        </w:rPr>
        <w:t>招标</w:t>
      </w:r>
      <w:r w:rsidRPr="00297BA5">
        <w:rPr>
          <w:rFonts w:ascii="宋体" w:hAnsi="宋体" w:hint="eastAsia"/>
          <w:color w:val="000000"/>
          <w:szCs w:val="24"/>
        </w:rPr>
        <w:t>采用合作共</w:t>
      </w:r>
      <w:proofErr w:type="gramStart"/>
      <w:r w:rsidRPr="00297BA5">
        <w:rPr>
          <w:rFonts w:ascii="宋体" w:hAnsi="宋体" w:hint="eastAsia"/>
          <w:color w:val="000000"/>
          <w:szCs w:val="24"/>
        </w:rPr>
        <w:t>营模式</w:t>
      </w:r>
      <w:proofErr w:type="gramEnd"/>
      <w:r w:rsidRPr="00297BA5">
        <w:rPr>
          <w:rFonts w:ascii="宋体" w:hAnsi="宋体" w:hint="eastAsia"/>
          <w:color w:val="000000"/>
          <w:szCs w:val="24"/>
        </w:rPr>
        <w:t>对深圳地铁站台门投影广告进行技术设备引入，建设</w:t>
      </w:r>
      <w:r w:rsidRPr="00297BA5">
        <w:rPr>
          <w:rFonts w:ascii="宋体" w:hAnsi="宋体"/>
          <w:color w:val="000000"/>
          <w:szCs w:val="24"/>
        </w:rPr>
        <w:t>运维站台门投影</w:t>
      </w:r>
      <w:r w:rsidRPr="00297BA5">
        <w:rPr>
          <w:rFonts w:ascii="宋体" w:hAnsi="宋体" w:hint="eastAsia"/>
          <w:color w:val="000000"/>
          <w:szCs w:val="24"/>
        </w:rPr>
        <w:t>广告</w:t>
      </w:r>
      <w:r w:rsidRPr="00297BA5">
        <w:rPr>
          <w:rFonts w:ascii="宋体" w:hAnsi="宋体"/>
          <w:color w:val="000000"/>
          <w:szCs w:val="24"/>
        </w:rPr>
        <w:t>设备</w:t>
      </w:r>
      <w:r w:rsidRPr="00297BA5">
        <w:rPr>
          <w:rFonts w:ascii="宋体" w:hAnsi="宋体" w:hint="eastAsia"/>
          <w:color w:val="000000"/>
          <w:szCs w:val="24"/>
        </w:rPr>
        <w:t>。</w:t>
      </w:r>
    </w:p>
    <w:p w:rsidR="00191181" w:rsidRDefault="00191181" w:rsidP="00191181">
      <w:pPr>
        <w:pStyle w:val="a4"/>
        <w:spacing w:line="560" w:lineRule="exact"/>
        <w:ind w:firstLineChars="230" w:firstLine="552"/>
        <w:jc w:val="left"/>
        <w:rPr>
          <w:rFonts w:ascii="宋体" w:hAnsi="宋体"/>
          <w:color w:val="000000"/>
          <w:szCs w:val="24"/>
        </w:rPr>
      </w:pPr>
      <w:r>
        <w:rPr>
          <w:rFonts w:ascii="宋体" w:hAnsi="宋体" w:hint="eastAsia"/>
          <w:color w:val="000000"/>
          <w:szCs w:val="24"/>
        </w:rPr>
        <w:t>（三）项目地点：深圳市。</w:t>
      </w:r>
    </w:p>
    <w:p w:rsidR="00191181" w:rsidRDefault="00191181" w:rsidP="00191181">
      <w:pPr>
        <w:pStyle w:val="a4"/>
        <w:spacing w:line="560" w:lineRule="exact"/>
        <w:ind w:firstLineChars="230" w:firstLine="554"/>
        <w:jc w:val="left"/>
        <w:rPr>
          <w:rFonts w:ascii="宋体" w:hAnsi="宋体"/>
          <w:b/>
          <w:color w:val="000000"/>
          <w:szCs w:val="24"/>
        </w:rPr>
      </w:pPr>
      <w:r>
        <w:rPr>
          <w:rFonts w:ascii="宋体" w:hAnsi="宋体" w:hint="eastAsia"/>
          <w:b/>
          <w:color w:val="000000"/>
          <w:szCs w:val="24"/>
        </w:rPr>
        <w:t>四、招标商务评审</w:t>
      </w:r>
    </w:p>
    <w:p w:rsidR="00191181" w:rsidRDefault="00191181" w:rsidP="00191181">
      <w:pPr>
        <w:pStyle w:val="a4"/>
        <w:spacing w:line="560" w:lineRule="exact"/>
        <w:ind w:firstLineChars="230" w:firstLine="552"/>
        <w:jc w:val="left"/>
        <w:rPr>
          <w:rFonts w:ascii="宋体" w:hAnsi="宋体"/>
          <w:color w:val="000000"/>
          <w:szCs w:val="24"/>
        </w:rPr>
      </w:pPr>
      <w:r w:rsidRPr="00297BA5">
        <w:rPr>
          <w:rFonts w:ascii="宋体" w:hAnsi="宋体" w:hint="eastAsia"/>
          <w:color w:val="000000"/>
          <w:szCs w:val="24"/>
        </w:rPr>
        <w:t>本项目商务评审内容为我司的广告经营收入的分成比例</w:t>
      </w:r>
      <w:r w:rsidRPr="00297BA5">
        <w:rPr>
          <w:rFonts w:ascii="宋体" w:hAnsi="宋体"/>
          <w:color w:val="000000"/>
          <w:szCs w:val="24"/>
        </w:rPr>
        <w:t>，</w:t>
      </w:r>
      <w:r w:rsidRPr="00297BA5">
        <w:rPr>
          <w:rFonts w:ascii="宋体" w:hAnsi="宋体" w:hint="eastAsia"/>
          <w:color w:val="000000"/>
          <w:szCs w:val="24"/>
        </w:rPr>
        <w:t>报价范围为最低不少于</w:t>
      </w:r>
      <w:r>
        <w:rPr>
          <w:rFonts w:ascii="宋体" w:hAnsi="宋体" w:hint="eastAsia"/>
          <w:color w:val="000000"/>
          <w:szCs w:val="24"/>
        </w:rPr>
        <w:t>45%</w:t>
      </w:r>
      <w:r w:rsidRPr="00297BA5">
        <w:rPr>
          <w:rFonts w:ascii="宋体" w:hAnsi="宋体" w:hint="eastAsia"/>
          <w:color w:val="000000"/>
          <w:szCs w:val="24"/>
        </w:rPr>
        <w:t>，最高不高于</w:t>
      </w:r>
      <w:r>
        <w:rPr>
          <w:rFonts w:ascii="宋体" w:hAnsi="宋体" w:hint="eastAsia"/>
          <w:color w:val="000000"/>
          <w:szCs w:val="24"/>
        </w:rPr>
        <w:t>60%，</w:t>
      </w:r>
      <w:r w:rsidRPr="00677ED9">
        <w:rPr>
          <w:rFonts w:ascii="宋体" w:hAnsi="宋体" w:hint="eastAsia"/>
          <w:color w:val="000000"/>
          <w:szCs w:val="24"/>
        </w:rPr>
        <w:t>包含本数</w:t>
      </w:r>
      <w:r>
        <w:rPr>
          <w:rFonts w:ascii="宋体" w:hAnsi="宋体" w:hint="eastAsia"/>
          <w:color w:val="000000"/>
          <w:szCs w:val="24"/>
        </w:rPr>
        <w:t>。</w:t>
      </w:r>
    </w:p>
    <w:p w:rsidR="00191181" w:rsidRDefault="00191181" w:rsidP="00191181">
      <w:pPr>
        <w:spacing w:line="560" w:lineRule="exact"/>
        <w:ind w:firstLineChars="250" w:firstLine="602"/>
        <w:jc w:val="left"/>
        <w:rPr>
          <w:rFonts w:ascii="宋体" w:hAnsi="宋体"/>
          <w:b/>
          <w:color w:val="000000"/>
          <w:sz w:val="24"/>
          <w:szCs w:val="24"/>
        </w:rPr>
      </w:pPr>
      <w:r>
        <w:rPr>
          <w:rFonts w:ascii="宋体" w:hAnsi="宋体" w:hint="eastAsia"/>
          <w:b/>
          <w:color w:val="000000"/>
          <w:sz w:val="24"/>
          <w:szCs w:val="24"/>
        </w:rPr>
        <w:lastRenderedPageBreak/>
        <w:t>五、投标人资格要求:</w:t>
      </w:r>
    </w:p>
    <w:p w:rsidR="00191181" w:rsidRDefault="00191181" w:rsidP="00191181">
      <w:pPr>
        <w:spacing w:line="520" w:lineRule="exact"/>
        <w:ind w:firstLineChars="200" w:firstLine="480"/>
        <w:rPr>
          <w:rFonts w:ascii="宋体" w:hAnsi="宋体"/>
          <w:color w:val="000000"/>
          <w:sz w:val="24"/>
          <w:szCs w:val="24"/>
        </w:rPr>
      </w:pPr>
      <w:r>
        <w:rPr>
          <w:rFonts w:ascii="宋体" w:hAnsi="宋体" w:hint="eastAsia"/>
          <w:color w:val="000000"/>
          <w:sz w:val="24"/>
          <w:szCs w:val="24"/>
        </w:rPr>
        <w:t>1.投标人必须是中华人民共和国境内注册的独立法人；</w:t>
      </w:r>
    </w:p>
    <w:p w:rsidR="00191181" w:rsidRDefault="00191181" w:rsidP="00191181">
      <w:pPr>
        <w:spacing w:line="520" w:lineRule="exact"/>
        <w:ind w:firstLineChars="200" w:firstLine="480"/>
        <w:rPr>
          <w:rFonts w:ascii="宋体" w:hAnsi="宋体"/>
          <w:color w:val="000000"/>
          <w:sz w:val="24"/>
          <w:szCs w:val="24"/>
        </w:rPr>
      </w:pPr>
      <w:r>
        <w:rPr>
          <w:rFonts w:ascii="宋体" w:hAnsi="宋体" w:hint="eastAsia"/>
          <w:color w:val="000000"/>
          <w:sz w:val="24"/>
          <w:szCs w:val="24"/>
        </w:rPr>
        <w:t>2.投标人具有地税局或国税局颁发的税务登记证（三证合一的，无须提供）；</w:t>
      </w:r>
    </w:p>
    <w:p w:rsidR="00191181" w:rsidRDefault="00191181" w:rsidP="00191181">
      <w:pPr>
        <w:spacing w:line="520" w:lineRule="exact"/>
        <w:ind w:firstLineChars="200" w:firstLine="480"/>
        <w:rPr>
          <w:rFonts w:ascii="宋体" w:hAnsi="宋体"/>
          <w:color w:val="000000"/>
          <w:sz w:val="24"/>
          <w:szCs w:val="24"/>
        </w:rPr>
      </w:pPr>
      <w:r>
        <w:rPr>
          <w:rFonts w:ascii="宋体" w:hAnsi="宋体" w:hint="eastAsia"/>
          <w:color w:val="000000"/>
          <w:sz w:val="24"/>
          <w:szCs w:val="24"/>
        </w:rPr>
        <w:t>3.</w:t>
      </w:r>
      <w:r w:rsidRPr="008B121A">
        <w:rPr>
          <w:rFonts w:ascii="宋体" w:hAnsi="宋体" w:hint="eastAsia"/>
          <w:color w:val="000000"/>
          <w:sz w:val="24"/>
          <w:szCs w:val="24"/>
        </w:rPr>
        <w:t xml:space="preserve"> 投标人必须是在中华人民共和国境内（不含港澳台地区）注册且营业执照经营范围包含多媒体或计算机或信息系统集成服务的研发、开发经营，且具有广告经营范围的企业（需提供营业执照）</w:t>
      </w:r>
      <w:r>
        <w:rPr>
          <w:rFonts w:ascii="宋体" w:hAnsi="宋体" w:hint="eastAsia"/>
          <w:color w:val="000000"/>
          <w:sz w:val="24"/>
          <w:szCs w:val="24"/>
        </w:rPr>
        <w:t>。</w:t>
      </w:r>
    </w:p>
    <w:p w:rsidR="00191181" w:rsidRPr="008B121A" w:rsidRDefault="00191181" w:rsidP="00191181">
      <w:pPr>
        <w:spacing w:line="520" w:lineRule="exact"/>
        <w:ind w:firstLineChars="200" w:firstLine="480"/>
        <w:rPr>
          <w:rFonts w:ascii="宋体" w:hAnsi="宋体"/>
          <w:color w:val="000000"/>
          <w:sz w:val="24"/>
          <w:szCs w:val="24"/>
        </w:rPr>
      </w:pPr>
      <w:r w:rsidRPr="008B121A">
        <w:rPr>
          <w:rFonts w:ascii="宋体" w:hAnsi="宋体"/>
          <w:color w:val="000000"/>
          <w:sz w:val="24"/>
          <w:szCs w:val="24"/>
        </w:rPr>
        <w:t>4</w:t>
      </w:r>
      <w:r w:rsidRPr="008B121A">
        <w:rPr>
          <w:rFonts w:ascii="宋体" w:hAnsi="宋体" w:hint="eastAsia"/>
          <w:color w:val="000000"/>
          <w:sz w:val="24"/>
          <w:szCs w:val="24"/>
        </w:rPr>
        <w:t>.投标人须具有有效的ISO9000系列质量体系认证证书。</w:t>
      </w:r>
    </w:p>
    <w:p w:rsidR="00191181" w:rsidRPr="008B121A" w:rsidRDefault="00191181" w:rsidP="00191181">
      <w:pPr>
        <w:spacing w:line="520" w:lineRule="exact"/>
        <w:ind w:firstLineChars="200" w:firstLine="480"/>
        <w:rPr>
          <w:rFonts w:ascii="宋体" w:hAnsi="宋体"/>
          <w:color w:val="000000"/>
          <w:sz w:val="24"/>
          <w:szCs w:val="24"/>
        </w:rPr>
      </w:pPr>
      <w:r>
        <w:rPr>
          <w:rFonts w:ascii="宋体" w:hAnsi="宋体"/>
          <w:color w:val="000000"/>
          <w:sz w:val="24"/>
          <w:szCs w:val="24"/>
        </w:rPr>
        <w:t>5</w:t>
      </w:r>
      <w:r>
        <w:rPr>
          <w:rFonts w:ascii="宋体" w:hAnsi="宋体" w:hint="eastAsia"/>
          <w:color w:val="000000"/>
          <w:sz w:val="24"/>
          <w:szCs w:val="24"/>
        </w:rPr>
        <w:t xml:space="preserve">. </w:t>
      </w:r>
      <w:r w:rsidRPr="008B121A">
        <w:rPr>
          <w:rFonts w:ascii="宋体" w:hAnsi="宋体" w:hint="eastAsia"/>
          <w:color w:val="000000"/>
          <w:sz w:val="24"/>
          <w:szCs w:val="24"/>
        </w:rPr>
        <w:t>投标人与深圳地铁集团有限公司及下属单位自2019年以来有过诉讼、仲裁史，其诉讼请求、仲裁申请没有被法院、仲裁庭支持；或正与深圳地铁集团有限公司及下属单位进行诉讼、仲裁的，在截标之日前未达成和解或纠纷化解的；或自2019年以来在深圳地铁集团有限公司及下属单位在招标、履约过程中存在不良记录或存在损害地铁集团名誉行为的投标申请人不予接受。</w:t>
      </w:r>
    </w:p>
    <w:p w:rsidR="00191181" w:rsidRPr="008B121A" w:rsidRDefault="00191181" w:rsidP="00191181">
      <w:pPr>
        <w:spacing w:line="520" w:lineRule="exact"/>
        <w:ind w:firstLineChars="200" w:firstLine="480"/>
        <w:rPr>
          <w:rFonts w:ascii="宋体" w:hAnsi="宋体"/>
          <w:color w:val="000000"/>
          <w:sz w:val="24"/>
          <w:szCs w:val="24"/>
        </w:rPr>
      </w:pPr>
      <w:r>
        <w:rPr>
          <w:rFonts w:ascii="宋体" w:hAnsi="宋体"/>
          <w:color w:val="000000"/>
          <w:sz w:val="24"/>
          <w:szCs w:val="24"/>
        </w:rPr>
        <w:t>6</w:t>
      </w:r>
      <w:r w:rsidRPr="008B121A">
        <w:rPr>
          <w:rFonts w:ascii="宋体" w:hAnsi="宋体"/>
          <w:color w:val="000000"/>
          <w:sz w:val="24"/>
          <w:szCs w:val="24"/>
        </w:rPr>
        <w:t>.</w:t>
      </w:r>
      <w:r w:rsidRPr="008B121A">
        <w:rPr>
          <w:rFonts w:ascii="宋体" w:hAnsi="宋体" w:hint="eastAsia"/>
          <w:color w:val="000000"/>
          <w:sz w:val="24"/>
          <w:szCs w:val="24"/>
        </w:rPr>
        <w:t xml:space="preserve"> 投标人在一年内（从截标之日起倒算）未遭受行政处罚且不存在未履行完毕的行政处罚，未涉嫌刑事犯罪，且没有被纳入任何违法或失信名单。不存在严重拖欠农民工工资等违法失信行为。</w:t>
      </w:r>
    </w:p>
    <w:p w:rsidR="00191181" w:rsidRDefault="00191181" w:rsidP="00191181">
      <w:pPr>
        <w:spacing w:line="520" w:lineRule="exact"/>
        <w:ind w:firstLineChars="200" w:firstLine="480"/>
        <w:rPr>
          <w:rFonts w:ascii="宋体" w:hAnsi="宋体"/>
          <w:color w:val="000000"/>
          <w:sz w:val="24"/>
          <w:szCs w:val="24"/>
        </w:rPr>
      </w:pPr>
      <w:r>
        <w:rPr>
          <w:rFonts w:ascii="宋体" w:hAnsi="宋体"/>
          <w:color w:val="000000"/>
          <w:sz w:val="24"/>
          <w:szCs w:val="24"/>
        </w:rPr>
        <w:t>5</w:t>
      </w:r>
      <w:r>
        <w:rPr>
          <w:rFonts w:ascii="宋体" w:hAnsi="宋体" w:hint="eastAsia"/>
          <w:color w:val="000000"/>
          <w:sz w:val="24"/>
          <w:szCs w:val="24"/>
        </w:rPr>
        <w:t>.本项目不得分包、转包、挂靠。</w:t>
      </w:r>
    </w:p>
    <w:p w:rsidR="00191181" w:rsidRDefault="00191181" w:rsidP="00191181">
      <w:pPr>
        <w:spacing w:line="560" w:lineRule="exact"/>
        <w:ind w:firstLineChars="200" w:firstLine="480"/>
        <w:rPr>
          <w:rFonts w:ascii="宋体" w:hAnsi="宋体"/>
          <w:color w:val="000000"/>
          <w:sz w:val="24"/>
          <w:szCs w:val="24"/>
        </w:rPr>
      </w:pPr>
      <w:r>
        <w:rPr>
          <w:rFonts w:ascii="宋体" w:hAnsi="宋体" w:hint="eastAsia"/>
          <w:color w:val="000000"/>
          <w:sz w:val="24"/>
          <w:szCs w:val="24"/>
        </w:rPr>
        <w:t>6.联合体报名</w:t>
      </w:r>
    </w:p>
    <w:p w:rsidR="00191181" w:rsidRDefault="00191181" w:rsidP="00191181">
      <w:pPr>
        <w:spacing w:line="560" w:lineRule="exact"/>
        <w:ind w:firstLineChars="200" w:firstLine="480"/>
        <w:rPr>
          <w:rFonts w:ascii="宋体" w:hAnsi="宋体"/>
          <w:color w:val="000000"/>
          <w:sz w:val="24"/>
          <w:szCs w:val="24"/>
        </w:rPr>
      </w:pPr>
      <w:r>
        <w:rPr>
          <w:rFonts w:ascii="宋体" w:hAnsi="宋体" w:hint="eastAsia"/>
          <w:color w:val="000000"/>
          <w:sz w:val="24"/>
          <w:szCs w:val="24"/>
        </w:rPr>
        <w:t>□ 接受联合体报名；</w:t>
      </w:r>
    </w:p>
    <w:p w:rsidR="00191181" w:rsidRDefault="00191181" w:rsidP="00191181">
      <w:pPr>
        <w:spacing w:line="560" w:lineRule="exact"/>
        <w:ind w:firstLineChars="200" w:firstLine="480"/>
        <w:rPr>
          <w:rFonts w:ascii="宋体" w:hAnsi="宋体"/>
          <w:color w:val="000000"/>
          <w:sz w:val="24"/>
          <w:szCs w:val="24"/>
        </w:rPr>
      </w:pPr>
      <w:r>
        <w:rPr>
          <w:rFonts w:ascii="Segoe UI Symbol" w:hAnsi="Segoe UI Symbol" w:cs="Segoe UI Symbol"/>
          <w:color w:val="000000"/>
          <w:sz w:val="24"/>
          <w:szCs w:val="24"/>
        </w:rPr>
        <w:t>☑</w:t>
      </w:r>
      <w:r>
        <w:rPr>
          <w:rFonts w:ascii="宋体" w:hAnsi="宋体" w:hint="eastAsia"/>
          <w:color w:val="000000"/>
          <w:sz w:val="24"/>
          <w:szCs w:val="24"/>
        </w:rPr>
        <w:t xml:space="preserve"> 不接受联合体报名。有关联关系的公司只能选择一家公司参与此次招标。如招标人发现有关联关系的公司中两家或两家以上的公司参与此次招标，招标人有权取消所涉及的所有公司参与本次招标的资格。关联方关系主要指：</w:t>
      </w:r>
    </w:p>
    <w:p w:rsidR="00191181" w:rsidRDefault="00191181" w:rsidP="00191181">
      <w:pPr>
        <w:spacing w:line="560" w:lineRule="exact"/>
        <w:ind w:firstLineChars="200" w:firstLine="480"/>
        <w:rPr>
          <w:rFonts w:ascii="宋体" w:hAnsi="宋体"/>
          <w:color w:val="000000"/>
          <w:sz w:val="24"/>
          <w:szCs w:val="24"/>
        </w:rPr>
      </w:pPr>
      <w:r>
        <w:rPr>
          <w:rFonts w:ascii="宋体" w:hAnsi="宋体" w:hint="eastAsia"/>
          <w:color w:val="000000"/>
          <w:sz w:val="24"/>
          <w:szCs w:val="24"/>
        </w:rPr>
        <w:t>（1）直接或间接地控制其他企业或受其他企业控制，以及同时受某一企业控制的两家或多家企业（例如母公司、子公司、受同一母公司控制的子公司之间）；</w:t>
      </w:r>
    </w:p>
    <w:p w:rsidR="00191181" w:rsidRDefault="00191181" w:rsidP="00191181">
      <w:pPr>
        <w:spacing w:line="560" w:lineRule="exact"/>
        <w:ind w:firstLineChars="200" w:firstLine="480"/>
        <w:rPr>
          <w:rFonts w:ascii="宋体" w:hAnsi="宋体"/>
          <w:color w:val="000000"/>
          <w:sz w:val="24"/>
          <w:szCs w:val="24"/>
        </w:rPr>
      </w:pPr>
      <w:r>
        <w:rPr>
          <w:rFonts w:ascii="宋体" w:hAnsi="宋体" w:hint="eastAsia"/>
          <w:color w:val="000000"/>
          <w:sz w:val="24"/>
          <w:szCs w:val="24"/>
        </w:rPr>
        <w:t>（2）合营企业及联营企业；</w:t>
      </w:r>
    </w:p>
    <w:p w:rsidR="00191181" w:rsidRDefault="00191181" w:rsidP="00191181">
      <w:pPr>
        <w:spacing w:line="560" w:lineRule="exact"/>
        <w:ind w:firstLineChars="200" w:firstLine="480"/>
        <w:rPr>
          <w:rFonts w:ascii="宋体" w:hAnsi="宋体"/>
          <w:color w:val="000000"/>
          <w:sz w:val="24"/>
          <w:szCs w:val="24"/>
        </w:rPr>
      </w:pPr>
      <w:r>
        <w:rPr>
          <w:rFonts w:ascii="宋体" w:hAnsi="宋体" w:hint="eastAsia"/>
          <w:color w:val="000000"/>
          <w:sz w:val="24"/>
          <w:szCs w:val="24"/>
        </w:rPr>
        <w:t>（3）受主要投资者个人、关键管理人员和与其关系密切的家庭成员直接控</w:t>
      </w:r>
      <w:r>
        <w:rPr>
          <w:rFonts w:ascii="宋体" w:hAnsi="宋体" w:hint="eastAsia"/>
          <w:color w:val="000000"/>
          <w:sz w:val="24"/>
          <w:szCs w:val="24"/>
        </w:rPr>
        <w:lastRenderedPageBreak/>
        <w:t>制的其他企业。上述资质条件均需提供有效证明文件、业绩须提供合同复印件（原件备查）。招标人核查原件，留存复印件（复印件须加盖投标人公章）。</w:t>
      </w:r>
    </w:p>
    <w:p w:rsidR="00191181" w:rsidRDefault="00191181" w:rsidP="00191181">
      <w:pPr>
        <w:spacing w:line="560" w:lineRule="exact"/>
        <w:ind w:firstLineChars="245" w:firstLine="590"/>
        <w:rPr>
          <w:rFonts w:ascii="宋体" w:hAnsi="宋体"/>
          <w:b/>
          <w:sz w:val="24"/>
          <w:szCs w:val="24"/>
        </w:rPr>
      </w:pPr>
      <w:r>
        <w:rPr>
          <w:rFonts w:ascii="宋体" w:hAnsi="宋体" w:hint="eastAsia"/>
          <w:b/>
          <w:sz w:val="24"/>
          <w:szCs w:val="24"/>
        </w:rPr>
        <w:t>六、投标报名时间和投标文件递交要求：</w:t>
      </w:r>
    </w:p>
    <w:p w:rsidR="00191181" w:rsidRDefault="00191181" w:rsidP="00191181">
      <w:pPr>
        <w:spacing w:line="560" w:lineRule="exact"/>
        <w:ind w:leftChars="-67" w:left="1" w:hangingChars="59" w:hanging="142"/>
        <w:rPr>
          <w:rFonts w:ascii="宋体" w:hAnsi="宋体"/>
          <w:sz w:val="24"/>
          <w:szCs w:val="24"/>
        </w:rPr>
      </w:pPr>
      <w:r>
        <w:rPr>
          <w:rFonts w:ascii="宋体" w:hAnsi="宋体" w:hint="eastAsia"/>
          <w:color w:val="0070C0"/>
          <w:sz w:val="24"/>
          <w:szCs w:val="24"/>
        </w:rPr>
        <w:t xml:space="preserve">    </w:t>
      </w:r>
      <w:r>
        <w:rPr>
          <w:rFonts w:ascii="宋体" w:hAnsi="宋体" w:hint="eastAsia"/>
          <w:sz w:val="24"/>
          <w:szCs w:val="24"/>
        </w:rPr>
        <w:t>（一） 时间：2021年7月</w:t>
      </w:r>
      <w:r>
        <w:rPr>
          <w:rFonts w:ascii="宋体" w:hAnsi="宋体"/>
          <w:sz w:val="24"/>
          <w:szCs w:val="24"/>
        </w:rPr>
        <w:t>19</w:t>
      </w:r>
      <w:r>
        <w:rPr>
          <w:rFonts w:ascii="宋体" w:hAnsi="宋体" w:hint="eastAsia"/>
          <w:sz w:val="24"/>
          <w:szCs w:val="24"/>
        </w:rPr>
        <w:t>日至2021年7月</w:t>
      </w:r>
      <w:r>
        <w:rPr>
          <w:rFonts w:ascii="宋体" w:hAnsi="宋体"/>
          <w:sz w:val="24"/>
          <w:szCs w:val="24"/>
        </w:rPr>
        <w:t>25</w:t>
      </w:r>
      <w:r>
        <w:rPr>
          <w:rFonts w:ascii="宋体" w:hAnsi="宋体" w:hint="eastAsia"/>
          <w:sz w:val="24"/>
          <w:szCs w:val="24"/>
        </w:rPr>
        <w:t>日止，周一至周五上午9:00—11:30，下午2:00—6:00（北京时间）。</w:t>
      </w:r>
    </w:p>
    <w:p w:rsidR="00191181" w:rsidRDefault="00191181" w:rsidP="00191181">
      <w:pPr>
        <w:tabs>
          <w:tab w:val="left" w:pos="567"/>
        </w:tabs>
        <w:spacing w:line="560" w:lineRule="exact"/>
        <w:ind w:leftChars="-67" w:left="1" w:hangingChars="59" w:hanging="142"/>
        <w:rPr>
          <w:rFonts w:ascii="宋体" w:hAnsi="宋体"/>
          <w:sz w:val="24"/>
          <w:szCs w:val="24"/>
        </w:rPr>
      </w:pPr>
      <w:r>
        <w:rPr>
          <w:rFonts w:ascii="宋体" w:hAnsi="宋体" w:hint="eastAsia"/>
          <w:color w:val="FF0000"/>
          <w:sz w:val="24"/>
          <w:szCs w:val="24"/>
        </w:rPr>
        <w:t xml:space="preserve">    </w:t>
      </w:r>
      <w:r>
        <w:rPr>
          <w:rFonts w:ascii="宋体" w:hAnsi="宋体" w:hint="eastAsia"/>
          <w:sz w:val="24"/>
          <w:szCs w:val="24"/>
        </w:rPr>
        <w:t>（二）对逾期</w:t>
      </w:r>
      <w:proofErr w:type="gramStart"/>
      <w:r>
        <w:rPr>
          <w:rFonts w:ascii="宋体" w:hAnsi="宋体" w:hint="eastAsia"/>
          <w:sz w:val="24"/>
          <w:szCs w:val="24"/>
        </w:rPr>
        <w:t>报名的恕不</w:t>
      </w:r>
      <w:proofErr w:type="gramEnd"/>
      <w:r>
        <w:rPr>
          <w:rFonts w:ascii="宋体" w:hAnsi="宋体" w:hint="eastAsia"/>
          <w:sz w:val="24"/>
          <w:szCs w:val="24"/>
        </w:rPr>
        <w:t>接受。</w:t>
      </w:r>
    </w:p>
    <w:p w:rsidR="00191181" w:rsidRDefault="00191181" w:rsidP="00191181">
      <w:pPr>
        <w:spacing w:line="560" w:lineRule="exact"/>
        <w:jc w:val="left"/>
        <w:rPr>
          <w:rFonts w:ascii="宋体" w:hAnsi="宋体"/>
          <w:sz w:val="24"/>
          <w:szCs w:val="24"/>
        </w:rPr>
      </w:pPr>
      <w:r>
        <w:rPr>
          <w:rFonts w:ascii="宋体" w:hAnsi="宋体" w:hint="eastAsia"/>
          <w:sz w:val="24"/>
          <w:szCs w:val="24"/>
        </w:rPr>
        <w:t xml:space="preserve">   （三）响应报名网址：</w:t>
      </w:r>
      <w:hyperlink r:id="rId4" w:history="1">
        <w:r>
          <w:rPr>
            <w:rStyle w:val="a3"/>
            <w:rFonts w:hAnsi="宋体"/>
            <w:sz w:val="24"/>
            <w:szCs w:val="24"/>
          </w:rPr>
          <w:t>https://cg.shenzhenmc.com</w:t>
        </w:r>
      </w:hyperlink>
      <w:r>
        <w:rPr>
          <w:rFonts w:ascii="宋体" w:hAnsi="宋体" w:hint="eastAsia"/>
          <w:sz w:val="24"/>
          <w:szCs w:val="24"/>
        </w:rPr>
        <w:t>（网上报名操作，请参照网页中“常见问题”中的“投标人登记注册指引”和“投标人报名和制作响应文件指引”进行操作）。</w:t>
      </w:r>
    </w:p>
    <w:p w:rsidR="00191181" w:rsidRPr="00406404" w:rsidRDefault="00191181" w:rsidP="00191181">
      <w:pPr>
        <w:spacing w:line="560" w:lineRule="exact"/>
        <w:ind w:leftChars="162" w:left="424" w:hangingChars="35" w:hanging="84"/>
        <w:rPr>
          <w:rFonts w:ascii="宋体" w:hAnsi="宋体"/>
          <w:b/>
          <w:sz w:val="24"/>
          <w:szCs w:val="24"/>
        </w:rPr>
      </w:pPr>
      <w:r>
        <w:rPr>
          <w:rFonts w:ascii="宋体" w:hAnsi="宋体" w:hint="eastAsia"/>
          <w:b/>
          <w:sz w:val="24"/>
          <w:szCs w:val="24"/>
        </w:rPr>
        <w:t>（四）投标人必须在深</w:t>
      </w:r>
      <w:proofErr w:type="gramStart"/>
      <w:r>
        <w:rPr>
          <w:rFonts w:ascii="宋体" w:hAnsi="宋体" w:hint="eastAsia"/>
          <w:b/>
          <w:sz w:val="24"/>
          <w:szCs w:val="24"/>
        </w:rPr>
        <w:t>铁招采</w:t>
      </w:r>
      <w:proofErr w:type="gramEnd"/>
      <w:r>
        <w:rPr>
          <w:rFonts w:ascii="宋体" w:hAnsi="宋体" w:hint="eastAsia"/>
          <w:b/>
          <w:sz w:val="24"/>
          <w:szCs w:val="24"/>
        </w:rPr>
        <w:t>平台递交响应文件，如未在深</w:t>
      </w:r>
      <w:proofErr w:type="gramStart"/>
      <w:r>
        <w:rPr>
          <w:rFonts w:ascii="宋体" w:hAnsi="宋体" w:hint="eastAsia"/>
          <w:b/>
          <w:sz w:val="24"/>
          <w:szCs w:val="24"/>
        </w:rPr>
        <w:t>铁招采</w:t>
      </w:r>
      <w:proofErr w:type="gramEnd"/>
      <w:r>
        <w:rPr>
          <w:rFonts w:ascii="宋体" w:hAnsi="宋体" w:hint="eastAsia"/>
          <w:b/>
          <w:sz w:val="24"/>
          <w:szCs w:val="24"/>
        </w:rPr>
        <w:t>平台递交响应文件的，采购人将不予受理。</w:t>
      </w:r>
      <w:r>
        <w:rPr>
          <w:rFonts w:ascii="宋体" w:hAnsi="宋体" w:hint="eastAsia"/>
          <w:sz w:val="24"/>
          <w:szCs w:val="24"/>
        </w:rPr>
        <w:t>（深</w:t>
      </w:r>
      <w:proofErr w:type="gramStart"/>
      <w:r>
        <w:rPr>
          <w:rFonts w:ascii="宋体" w:hAnsi="宋体" w:hint="eastAsia"/>
          <w:sz w:val="24"/>
          <w:szCs w:val="24"/>
        </w:rPr>
        <w:t>铁招采</w:t>
      </w:r>
      <w:proofErr w:type="gramEnd"/>
      <w:r>
        <w:rPr>
          <w:rFonts w:ascii="宋体" w:hAnsi="宋体" w:hint="eastAsia"/>
          <w:sz w:val="24"/>
          <w:szCs w:val="24"/>
        </w:rPr>
        <w:t>平台递交响应文件的网址</w:t>
      </w:r>
      <w:hyperlink r:id="rId5" w:history="1">
        <w:r>
          <w:rPr>
            <w:rStyle w:val="a3"/>
            <w:rFonts w:hAnsi="宋体"/>
            <w:sz w:val="24"/>
            <w:szCs w:val="24"/>
          </w:rPr>
          <w:t>https://cg.shenzhenmc.com</w:t>
        </w:r>
        <w:r>
          <w:rPr>
            <w:rStyle w:val="a3"/>
            <w:rFonts w:ascii="宋体" w:hAnsi="宋体" w:hint="eastAsia"/>
            <w:sz w:val="24"/>
            <w:szCs w:val="24"/>
          </w:rPr>
          <w:t>，请参照网页中“常见问题”中的“投标人登记注册指引”和“投标人报名和制作响应文件指引”进行操作</w:t>
        </w:r>
      </w:hyperlink>
      <w:r>
        <w:rPr>
          <w:rFonts w:ascii="宋体" w:hAnsi="宋体" w:hint="eastAsia"/>
          <w:sz w:val="24"/>
          <w:szCs w:val="24"/>
        </w:rPr>
        <w:t xml:space="preserve">）。          </w:t>
      </w:r>
    </w:p>
    <w:p w:rsidR="00191181" w:rsidRDefault="00191181" w:rsidP="00191181">
      <w:pPr>
        <w:spacing w:line="560" w:lineRule="exact"/>
        <w:ind w:leftChars="162" w:left="424" w:hangingChars="35" w:hanging="84"/>
        <w:rPr>
          <w:rFonts w:ascii="宋体" w:hAnsi="宋体"/>
          <w:sz w:val="24"/>
          <w:szCs w:val="24"/>
        </w:rPr>
      </w:pPr>
      <w:r>
        <w:rPr>
          <w:rFonts w:ascii="宋体" w:hAnsi="宋体" w:hint="eastAsia"/>
          <w:sz w:val="24"/>
          <w:szCs w:val="24"/>
        </w:rPr>
        <w:t>（五）投标人在注册、报名、申请CA和上传响应文件过程中如有疑问可联系以下深</w:t>
      </w:r>
      <w:proofErr w:type="gramStart"/>
      <w:r>
        <w:rPr>
          <w:rFonts w:ascii="宋体" w:hAnsi="宋体" w:hint="eastAsia"/>
          <w:sz w:val="24"/>
          <w:szCs w:val="24"/>
        </w:rPr>
        <w:t>铁招采</w:t>
      </w:r>
      <w:proofErr w:type="gramEnd"/>
      <w:r>
        <w:rPr>
          <w:rFonts w:ascii="宋体" w:hAnsi="宋体" w:hint="eastAsia"/>
          <w:sz w:val="24"/>
          <w:szCs w:val="24"/>
        </w:rPr>
        <w:t>平台服务工程师：134 5722 6044 郑工；173 2850 6276 谭工。</w:t>
      </w:r>
    </w:p>
    <w:p w:rsidR="00191181" w:rsidRDefault="00191181" w:rsidP="00191181">
      <w:pPr>
        <w:tabs>
          <w:tab w:val="left" w:pos="567"/>
        </w:tabs>
        <w:spacing w:line="560" w:lineRule="exact"/>
        <w:ind w:leftChars="-67" w:left="1" w:hangingChars="59" w:hanging="142"/>
        <w:rPr>
          <w:rFonts w:ascii="宋体" w:hAnsi="宋体"/>
          <w:b/>
          <w:sz w:val="24"/>
          <w:szCs w:val="24"/>
        </w:rPr>
      </w:pPr>
      <w:r>
        <w:rPr>
          <w:rFonts w:ascii="宋体" w:hAnsi="宋体" w:hint="eastAsia"/>
          <w:b/>
          <w:sz w:val="24"/>
          <w:szCs w:val="24"/>
        </w:rPr>
        <w:t xml:space="preserve">      七、本招标文件由招标人负责解释。</w:t>
      </w:r>
    </w:p>
    <w:p w:rsidR="00191181" w:rsidRDefault="00191181" w:rsidP="00191181">
      <w:pPr>
        <w:spacing w:line="560" w:lineRule="exact"/>
        <w:ind w:leftChars="-67" w:left="1" w:hangingChars="59" w:hanging="142"/>
        <w:rPr>
          <w:rFonts w:ascii="宋体" w:hAnsi="宋体"/>
          <w:b/>
          <w:sz w:val="24"/>
          <w:szCs w:val="24"/>
        </w:rPr>
      </w:pPr>
      <w:r>
        <w:rPr>
          <w:rFonts w:ascii="宋体" w:hAnsi="宋体" w:hint="eastAsia"/>
          <w:sz w:val="24"/>
          <w:szCs w:val="24"/>
        </w:rPr>
        <w:t xml:space="preserve">      </w:t>
      </w:r>
      <w:r>
        <w:rPr>
          <w:rFonts w:ascii="宋体" w:hAnsi="宋体" w:hint="eastAsia"/>
          <w:b/>
          <w:sz w:val="24"/>
          <w:szCs w:val="24"/>
        </w:rPr>
        <w:t>八、招标公告网站：</w:t>
      </w:r>
    </w:p>
    <w:p w:rsidR="00191181" w:rsidRDefault="00191181" w:rsidP="00191181">
      <w:pPr>
        <w:spacing w:before="120" w:line="360" w:lineRule="auto"/>
        <w:ind w:firstLineChars="250" w:firstLine="600"/>
        <w:rPr>
          <w:rFonts w:ascii="宋体" w:hAnsi="宋体"/>
          <w:sz w:val="24"/>
          <w:szCs w:val="24"/>
        </w:rPr>
      </w:pPr>
      <w:r>
        <w:rPr>
          <w:rFonts w:ascii="宋体" w:hAnsi="宋体" w:hint="eastAsia"/>
          <w:sz w:val="24"/>
          <w:szCs w:val="24"/>
        </w:rPr>
        <w:t>深圳市</w:t>
      </w:r>
      <w:proofErr w:type="gramStart"/>
      <w:r>
        <w:rPr>
          <w:rFonts w:ascii="宋体" w:hAnsi="宋体" w:hint="eastAsia"/>
          <w:sz w:val="24"/>
          <w:szCs w:val="24"/>
        </w:rPr>
        <w:t>地铁集团有限公司官网</w:t>
      </w:r>
      <w:proofErr w:type="gramEnd"/>
      <w:r>
        <w:rPr>
          <w:rFonts w:ascii="宋体" w:hAnsi="宋体"/>
          <w:sz w:val="24"/>
          <w:szCs w:val="24"/>
        </w:rPr>
        <w:fldChar w:fldCharType="begin"/>
      </w:r>
      <w:r>
        <w:rPr>
          <w:rFonts w:ascii="宋体" w:hAnsi="宋体"/>
          <w:sz w:val="24"/>
          <w:szCs w:val="24"/>
        </w:rPr>
        <w:instrText xml:space="preserve"> HYPERLINK "http://www.szmc.net/" </w:instrText>
      </w:r>
      <w:r>
        <w:rPr>
          <w:rFonts w:ascii="宋体" w:hAnsi="宋体"/>
          <w:sz w:val="24"/>
          <w:szCs w:val="24"/>
        </w:rPr>
        <w:fldChar w:fldCharType="separate"/>
      </w:r>
      <w:r>
        <w:rPr>
          <w:rStyle w:val="a3"/>
          <w:rFonts w:ascii="宋体" w:hAnsi="宋体" w:hint="eastAsia"/>
          <w:sz w:val="24"/>
          <w:szCs w:val="24"/>
        </w:rPr>
        <w:t>http://www.szmc.net/</w:t>
      </w:r>
      <w:r>
        <w:rPr>
          <w:rFonts w:ascii="宋体" w:hAnsi="宋体"/>
          <w:sz w:val="24"/>
          <w:szCs w:val="24"/>
        </w:rPr>
        <w:fldChar w:fldCharType="end"/>
      </w:r>
    </w:p>
    <w:p w:rsidR="00191181" w:rsidRDefault="00191181" w:rsidP="00191181">
      <w:pPr>
        <w:spacing w:line="560" w:lineRule="exact"/>
        <w:ind w:firstLineChars="250" w:firstLine="600"/>
        <w:rPr>
          <w:rFonts w:ascii="宋体" w:hAnsi="宋体"/>
          <w:sz w:val="24"/>
          <w:szCs w:val="24"/>
        </w:rPr>
      </w:pPr>
      <w:r>
        <w:rPr>
          <w:rFonts w:ascii="宋体" w:hAnsi="宋体" w:hint="eastAsia"/>
          <w:sz w:val="24"/>
          <w:szCs w:val="24"/>
        </w:rPr>
        <w:t>深圳市市属国企阳光采购服务平台</w:t>
      </w:r>
      <w:hyperlink r:id="rId6" w:history="1">
        <w:r>
          <w:rPr>
            <w:rStyle w:val="a3"/>
            <w:rFonts w:ascii="宋体" w:hAnsi="宋体" w:hint="eastAsia"/>
            <w:sz w:val="24"/>
            <w:szCs w:val="24"/>
          </w:rPr>
          <w:t>https://cgpt.sotcbb.com/</w:t>
        </w:r>
      </w:hyperlink>
    </w:p>
    <w:p w:rsidR="00191181" w:rsidRDefault="00191181" w:rsidP="00191181">
      <w:pPr>
        <w:spacing w:line="560" w:lineRule="exact"/>
        <w:ind w:firstLineChars="250" w:firstLine="600"/>
        <w:rPr>
          <w:rFonts w:ascii="宋体" w:hAnsi="宋体"/>
          <w:sz w:val="24"/>
          <w:szCs w:val="24"/>
        </w:rPr>
      </w:pPr>
      <w:r>
        <w:rPr>
          <w:rFonts w:ascii="宋体" w:hAnsi="宋体" w:hint="eastAsia"/>
          <w:sz w:val="24"/>
          <w:szCs w:val="24"/>
        </w:rPr>
        <w:t>深</w:t>
      </w:r>
      <w:proofErr w:type="gramStart"/>
      <w:r>
        <w:rPr>
          <w:rFonts w:ascii="宋体" w:hAnsi="宋体" w:hint="eastAsia"/>
          <w:sz w:val="24"/>
          <w:szCs w:val="24"/>
        </w:rPr>
        <w:t>铁招采</w:t>
      </w:r>
      <w:proofErr w:type="gramEnd"/>
      <w:r>
        <w:rPr>
          <w:rFonts w:ascii="宋体" w:hAnsi="宋体" w:hint="eastAsia"/>
          <w:sz w:val="24"/>
          <w:szCs w:val="24"/>
        </w:rPr>
        <w:t>平台</w:t>
      </w:r>
      <w:r>
        <w:rPr>
          <w:rStyle w:val="a3"/>
        </w:rPr>
        <w:t xml:space="preserve">https://cg.shenzhenmc.com  </w:t>
      </w:r>
      <w:r>
        <w:rPr>
          <w:rFonts w:ascii="宋体" w:hAnsi="宋体" w:hint="eastAsia"/>
          <w:sz w:val="24"/>
          <w:szCs w:val="24"/>
        </w:rPr>
        <w:t>(响应报名及响应文件上传网址）</w:t>
      </w:r>
    </w:p>
    <w:p w:rsidR="00191181" w:rsidRDefault="00191181" w:rsidP="00191181">
      <w:pPr>
        <w:spacing w:line="560" w:lineRule="exact"/>
        <w:ind w:firstLineChars="250" w:firstLine="600"/>
        <w:rPr>
          <w:rFonts w:ascii="宋体" w:hAnsi="宋体"/>
          <w:color w:val="0070C0"/>
          <w:sz w:val="24"/>
          <w:szCs w:val="24"/>
        </w:rPr>
      </w:pPr>
    </w:p>
    <w:p w:rsidR="00191181" w:rsidRDefault="00191181" w:rsidP="00191181">
      <w:pPr>
        <w:spacing w:line="560" w:lineRule="exact"/>
        <w:ind w:leftChars="17" w:left="36" w:firstLineChars="200" w:firstLine="480"/>
        <w:rPr>
          <w:rFonts w:ascii="宋体" w:hAnsi="宋体"/>
          <w:sz w:val="24"/>
          <w:szCs w:val="24"/>
        </w:rPr>
      </w:pPr>
    </w:p>
    <w:p w:rsidR="00191181" w:rsidRDefault="00191181" w:rsidP="00191181">
      <w:pPr>
        <w:spacing w:line="520" w:lineRule="exact"/>
        <w:ind w:right="-23"/>
        <w:jc w:val="right"/>
        <w:rPr>
          <w:rFonts w:ascii="宋体" w:hAnsi="宋体"/>
          <w:sz w:val="24"/>
          <w:szCs w:val="24"/>
        </w:rPr>
      </w:pPr>
      <w:r>
        <w:rPr>
          <w:rFonts w:ascii="宋体" w:hAnsi="宋体" w:hint="eastAsia"/>
          <w:sz w:val="24"/>
          <w:szCs w:val="24"/>
        </w:rPr>
        <w:t>深圳市地铁集团有限公司</w:t>
      </w:r>
    </w:p>
    <w:p w:rsidR="00191181" w:rsidRPr="003B76A5" w:rsidRDefault="00191181" w:rsidP="00191181">
      <w:pPr>
        <w:pStyle w:val="2"/>
        <w:rPr>
          <w:rFonts w:hint="eastAsia"/>
        </w:rPr>
      </w:pPr>
      <w:r>
        <w:rPr>
          <w:rFonts w:ascii="宋体" w:hAnsi="宋体" w:hint="eastAsia"/>
          <w:sz w:val="24"/>
          <w:szCs w:val="24"/>
        </w:rPr>
        <w:t xml:space="preserve">                                                  2021年7月</w:t>
      </w:r>
      <w:r>
        <w:rPr>
          <w:rFonts w:ascii="宋体" w:hAnsi="宋体"/>
          <w:sz w:val="24"/>
          <w:szCs w:val="24"/>
        </w:rPr>
        <w:t>19</w:t>
      </w:r>
      <w:r>
        <w:rPr>
          <w:rFonts w:ascii="宋体" w:hAnsi="宋体" w:hint="eastAsia"/>
          <w:sz w:val="24"/>
          <w:szCs w:val="24"/>
        </w:rPr>
        <w:t xml:space="preserve">日   </w:t>
      </w:r>
    </w:p>
    <w:p w:rsidR="00646FD2" w:rsidRDefault="00646FD2"/>
    <w:sectPr w:rsidR="00646F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81"/>
    <w:rsid w:val="00191181"/>
    <w:rsid w:val="0064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509C8-44F6-43B5-9F6B-5836D26F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191181"/>
    <w:pPr>
      <w:widowControl w:val="0"/>
      <w:jc w:val="both"/>
    </w:pPr>
    <w:rPr>
      <w:rFonts w:ascii="Times New Roman" w:eastAsia="宋体" w:hAnsi="Times New Roman" w:cs="Times New Roman"/>
      <w:szCs w:val="20"/>
    </w:rPr>
  </w:style>
  <w:style w:type="paragraph" w:styleId="1">
    <w:name w:val="heading 1"/>
    <w:basedOn w:val="a"/>
    <w:next w:val="a"/>
    <w:link w:val="1Char2"/>
    <w:qFormat/>
    <w:rsid w:val="00191181"/>
    <w:pPr>
      <w:jc w:val="center"/>
      <w:outlineLvl w:val="0"/>
    </w:pPr>
    <w:rPr>
      <w:b/>
      <w:sz w:val="32"/>
    </w:rPr>
  </w:style>
  <w:style w:type="paragraph" w:styleId="2">
    <w:name w:val="heading 2"/>
    <w:basedOn w:val="a"/>
    <w:next w:val="a"/>
    <w:link w:val="2Char1"/>
    <w:qFormat/>
    <w:rsid w:val="00191181"/>
    <w:pPr>
      <w:spacing w:before="240" w:after="240" w:line="480"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191181"/>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191181"/>
    <w:rPr>
      <w:rFonts w:asciiTheme="majorHAnsi" w:eastAsiaTheme="majorEastAsia" w:hAnsiTheme="majorHAnsi" w:cstheme="majorBidi"/>
      <w:b/>
      <w:bCs/>
      <w:sz w:val="32"/>
      <w:szCs w:val="32"/>
    </w:rPr>
  </w:style>
  <w:style w:type="character" w:styleId="a3">
    <w:name w:val="Hyperlink"/>
    <w:uiPriority w:val="99"/>
    <w:qFormat/>
    <w:rsid w:val="00191181"/>
    <w:rPr>
      <w:color w:val="0000FF"/>
      <w:u w:val="single"/>
    </w:rPr>
  </w:style>
  <w:style w:type="paragraph" w:styleId="a4">
    <w:name w:val="List Paragraph"/>
    <w:basedOn w:val="a"/>
    <w:uiPriority w:val="99"/>
    <w:qFormat/>
    <w:rsid w:val="00191181"/>
    <w:pPr>
      <w:ind w:firstLineChars="200" w:firstLine="420"/>
    </w:pPr>
    <w:rPr>
      <w:sz w:val="24"/>
    </w:rPr>
  </w:style>
  <w:style w:type="character" w:customStyle="1" w:styleId="2Char1">
    <w:name w:val="标题 2 Char1"/>
    <w:link w:val="2"/>
    <w:qFormat/>
    <w:rsid w:val="00191181"/>
    <w:rPr>
      <w:rFonts w:ascii="Times New Roman" w:eastAsia="宋体" w:hAnsi="Times New Roman" w:cs="Times New Roman"/>
      <w:b/>
      <w:sz w:val="28"/>
      <w:szCs w:val="20"/>
    </w:rPr>
  </w:style>
  <w:style w:type="character" w:customStyle="1" w:styleId="1Char2">
    <w:name w:val="标题 1 Char2"/>
    <w:link w:val="1"/>
    <w:qFormat/>
    <w:rsid w:val="00191181"/>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gpt.sotcbb.com/" TargetMode="External"/><Relationship Id="rId5" Type="http://schemas.openxmlformats.org/officeDocument/2006/relationships/hyperlink" Target="https://cg.shenzhenmc.com&#65292;&#35831;&#21442;&#29031;&#32593;&#39029;&#20013;" TargetMode="External"/><Relationship Id="rId4" Type="http://schemas.openxmlformats.org/officeDocument/2006/relationships/hyperlink" Target="https://cg.shenzhenm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Words>
  <Characters>1876</Characters>
  <Application>Microsoft Office Word</Application>
  <DocSecurity>0</DocSecurity>
  <Lines>15</Lines>
  <Paragraphs>4</Paragraphs>
  <ScaleCrop>false</ScaleCrop>
  <Company>Microsoft</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代磊</dc:creator>
  <cp:keywords/>
  <dc:description/>
  <cp:lastModifiedBy>代磊</cp:lastModifiedBy>
  <cp:revision>1</cp:revision>
  <dcterms:created xsi:type="dcterms:W3CDTF">2021-07-19T01:41:00Z</dcterms:created>
  <dcterms:modified xsi:type="dcterms:W3CDTF">2021-07-19T01:41:00Z</dcterms:modified>
</cp:coreProperties>
</file>